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9768C" w14:textId="77777777" w:rsidR="00337732" w:rsidRDefault="00337732" w:rsidP="00337732">
      <w:pPr>
        <w:pStyle w:val="BodyText"/>
        <w:rPr>
          <w:rFonts w:ascii="Times New Roman"/>
          <w:sz w:val="20"/>
        </w:rPr>
      </w:pPr>
      <w:bookmarkStart w:id="0" w:name="_Hlk112683242"/>
      <w:bookmarkStart w:id="1" w:name="_Hlk112682426"/>
    </w:p>
    <w:p w14:paraId="04D59B06" w14:textId="77777777" w:rsidR="00337732" w:rsidRDefault="00337732" w:rsidP="00337732">
      <w:pPr>
        <w:pStyle w:val="Title"/>
        <w:spacing w:before="254"/>
        <w:rPr>
          <w:rFonts w:asciiTheme="minorHAnsi" w:hAnsiTheme="minorHAnsi" w:cstheme="minorHAnsi"/>
          <w:spacing w:val="-119"/>
          <w:sz w:val="48"/>
        </w:rPr>
      </w:pPr>
      <w:bookmarkStart w:id="2" w:name="_Hlk112683194"/>
      <w:r w:rsidRPr="00337732">
        <w:rPr>
          <w:rFonts w:asciiTheme="minorHAnsi" w:hAnsiTheme="minorHAnsi" w:cstheme="minorHAnsi"/>
          <w:sz w:val="48"/>
        </w:rPr>
        <w:t>Our</w:t>
      </w:r>
      <w:r w:rsidRPr="00337732">
        <w:rPr>
          <w:rFonts w:asciiTheme="minorHAnsi" w:hAnsiTheme="minorHAnsi" w:cstheme="minorHAnsi"/>
          <w:spacing w:val="-7"/>
          <w:sz w:val="48"/>
        </w:rPr>
        <w:t xml:space="preserve"> </w:t>
      </w:r>
      <w:r w:rsidRPr="00337732">
        <w:rPr>
          <w:rFonts w:asciiTheme="minorHAnsi" w:hAnsiTheme="minorHAnsi" w:cstheme="minorHAnsi"/>
          <w:sz w:val="48"/>
        </w:rPr>
        <w:t>Lady</w:t>
      </w:r>
      <w:r w:rsidRPr="00337732">
        <w:rPr>
          <w:rFonts w:asciiTheme="minorHAnsi" w:hAnsiTheme="minorHAnsi" w:cstheme="minorHAnsi"/>
          <w:spacing w:val="-4"/>
          <w:sz w:val="48"/>
        </w:rPr>
        <w:t xml:space="preserve"> </w:t>
      </w:r>
      <w:r>
        <w:rPr>
          <w:rFonts w:asciiTheme="minorHAnsi" w:hAnsiTheme="minorHAnsi" w:cstheme="minorHAnsi"/>
          <w:sz w:val="48"/>
        </w:rPr>
        <w:t>o</w:t>
      </w:r>
      <w:r w:rsidRPr="00337732">
        <w:rPr>
          <w:rFonts w:asciiTheme="minorHAnsi" w:hAnsiTheme="minorHAnsi" w:cstheme="minorHAnsi"/>
          <w:sz w:val="48"/>
        </w:rPr>
        <w:t>f</w:t>
      </w:r>
      <w:r w:rsidRPr="00337732">
        <w:rPr>
          <w:rFonts w:asciiTheme="minorHAnsi" w:hAnsiTheme="minorHAnsi" w:cstheme="minorHAnsi"/>
          <w:spacing w:val="-5"/>
          <w:sz w:val="48"/>
        </w:rPr>
        <w:t xml:space="preserve"> </w:t>
      </w:r>
      <w:r w:rsidRPr="00337732">
        <w:rPr>
          <w:rFonts w:asciiTheme="minorHAnsi" w:hAnsiTheme="minorHAnsi" w:cstheme="minorHAnsi"/>
          <w:sz w:val="48"/>
        </w:rPr>
        <w:t>Perpetual</w:t>
      </w:r>
      <w:r w:rsidRPr="00337732">
        <w:rPr>
          <w:rFonts w:asciiTheme="minorHAnsi" w:hAnsiTheme="minorHAnsi" w:cstheme="minorHAnsi"/>
          <w:spacing w:val="-6"/>
          <w:sz w:val="48"/>
        </w:rPr>
        <w:t xml:space="preserve"> </w:t>
      </w:r>
      <w:r w:rsidRPr="00337732">
        <w:rPr>
          <w:rFonts w:asciiTheme="minorHAnsi" w:hAnsiTheme="minorHAnsi" w:cstheme="minorHAnsi"/>
          <w:sz w:val="48"/>
        </w:rPr>
        <w:t>Succour</w:t>
      </w:r>
      <w:r w:rsidRPr="00337732">
        <w:rPr>
          <w:rFonts w:asciiTheme="minorHAnsi" w:hAnsiTheme="minorHAnsi" w:cstheme="minorHAnsi"/>
          <w:spacing w:val="-119"/>
          <w:sz w:val="48"/>
        </w:rPr>
        <w:t xml:space="preserve"> </w:t>
      </w:r>
      <w:r>
        <w:rPr>
          <w:rFonts w:asciiTheme="minorHAnsi" w:hAnsiTheme="minorHAnsi" w:cstheme="minorHAnsi"/>
          <w:spacing w:val="-119"/>
          <w:sz w:val="48"/>
        </w:rPr>
        <w:t xml:space="preserve">  </w:t>
      </w:r>
    </w:p>
    <w:p w14:paraId="11A8F792" w14:textId="77777777" w:rsidR="00337732" w:rsidRPr="00337732" w:rsidRDefault="00337732" w:rsidP="00337732">
      <w:pPr>
        <w:pStyle w:val="Title"/>
        <w:spacing w:before="254"/>
        <w:rPr>
          <w:rFonts w:asciiTheme="minorHAnsi" w:hAnsiTheme="minorHAnsi" w:cstheme="minorHAnsi"/>
          <w:sz w:val="48"/>
        </w:rPr>
      </w:pPr>
      <w:r w:rsidRPr="00337732">
        <w:rPr>
          <w:rFonts w:asciiTheme="minorHAnsi" w:hAnsiTheme="minorHAnsi" w:cstheme="minorHAnsi"/>
          <w:sz w:val="48"/>
        </w:rPr>
        <w:t>Catholic Primary</w:t>
      </w:r>
      <w:r w:rsidRPr="00337732">
        <w:rPr>
          <w:rFonts w:asciiTheme="minorHAnsi" w:hAnsiTheme="minorHAnsi" w:cstheme="minorHAnsi"/>
          <w:spacing w:val="1"/>
          <w:sz w:val="48"/>
        </w:rPr>
        <w:t xml:space="preserve"> </w:t>
      </w:r>
      <w:r w:rsidRPr="00337732">
        <w:rPr>
          <w:rFonts w:asciiTheme="minorHAnsi" w:hAnsiTheme="minorHAnsi" w:cstheme="minorHAnsi"/>
          <w:sz w:val="48"/>
        </w:rPr>
        <w:t>Academy</w:t>
      </w:r>
    </w:p>
    <w:p w14:paraId="1A2E4CF8" w14:textId="77777777" w:rsidR="00337732" w:rsidRDefault="00337732" w:rsidP="00337732">
      <w:pPr>
        <w:pStyle w:val="BodyText"/>
        <w:ind w:left="2519"/>
        <w:rPr>
          <w:rFonts w:ascii="Times New Roman"/>
          <w:sz w:val="20"/>
        </w:rPr>
      </w:pPr>
    </w:p>
    <w:p w14:paraId="7D4B9105" w14:textId="77777777" w:rsidR="00337732" w:rsidRDefault="00337732" w:rsidP="00337732">
      <w:pPr>
        <w:pStyle w:val="BodyText"/>
        <w:ind w:left="2519"/>
        <w:rPr>
          <w:rFonts w:ascii="Times New Roman"/>
          <w:sz w:val="20"/>
        </w:rPr>
      </w:pPr>
    </w:p>
    <w:p w14:paraId="57075F3B" w14:textId="77777777" w:rsidR="00337732" w:rsidRDefault="00337732" w:rsidP="00337732">
      <w:pPr>
        <w:pStyle w:val="BodyText"/>
        <w:ind w:left="2519"/>
        <w:rPr>
          <w:rFonts w:ascii="Times New Roman"/>
          <w:sz w:val="20"/>
        </w:rPr>
      </w:pPr>
    </w:p>
    <w:p w14:paraId="50DD425C" w14:textId="77777777" w:rsidR="00337732" w:rsidRDefault="00337732" w:rsidP="00337732">
      <w:pPr>
        <w:pStyle w:val="BodyText"/>
        <w:ind w:left="2519"/>
        <w:rPr>
          <w:rFonts w:ascii="Times New Roman"/>
          <w:sz w:val="20"/>
        </w:rPr>
      </w:pPr>
    </w:p>
    <w:p w14:paraId="010A856C" w14:textId="77777777" w:rsidR="002A0344" w:rsidRDefault="002A0344" w:rsidP="00337732">
      <w:pPr>
        <w:pStyle w:val="BodyText"/>
        <w:ind w:left="2519"/>
        <w:rPr>
          <w:rFonts w:ascii="Times New Roman"/>
          <w:sz w:val="20"/>
        </w:rPr>
        <w:sectPr w:rsidR="002A0344" w:rsidSect="00337732">
          <w:headerReference w:type="default" r:id="rId11"/>
          <w:footerReference w:type="default" r:id="rId12"/>
          <w:type w:val="continuous"/>
          <w:pgSz w:w="11910" w:h="16840"/>
          <w:pgMar w:top="1340" w:right="1320" w:bottom="1240" w:left="1340" w:header="142" w:footer="1054" w:gutter="0"/>
          <w:pgNumType w:start="1"/>
          <w:cols w:space="720"/>
        </w:sectPr>
      </w:pPr>
    </w:p>
    <w:p w14:paraId="0BAD3CDB" w14:textId="77777777" w:rsidR="002A0344" w:rsidRDefault="002A0344" w:rsidP="00337732">
      <w:pPr>
        <w:pStyle w:val="BodyText"/>
        <w:ind w:left="2519"/>
        <w:rPr>
          <w:rFonts w:ascii="Times New Roman"/>
          <w:sz w:val="20"/>
        </w:rPr>
        <w:sectPr w:rsidR="002A0344" w:rsidSect="00337732">
          <w:type w:val="continuous"/>
          <w:pgSz w:w="11910" w:h="16840"/>
          <w:pgMar w:top="1340" w:right="1320" w:bottom="1240" w:left="1340" w:header="142" w:footer="1054" w:gutter="0"/>
          <w:pgNumType w:start="1"/>
          <w:cols w:space="720"/>
        </w:sectPr>
      </w:pPr>
    </w:p>
    <w:p w14:paraId="10044F04" w14:textId="4CD64103" w:rsidR="00F12A45" w:rsidRDefault="003E64D9" w:rsidP="00337732">
      <w:pPr>
        <w:pStyle w:val="BodyText"/>
        <w:ind w:left="2519"/>
        <w:rPr>
          <w:rFonts w:ascii="Times New Roman"/>
          <w:sz w:val="20"/>
        </w:rPr>
      </w:pPr>
      <w:r>
        <w:rPr>
          <w:noProof/>
        </w:rPr>
        <w:drawing>
          <wp:inline distT="0" distB="0" distL="0" distR="0" wp14:anchorId="09212DC3" wp14:editId="7E7736FA">
            <wp:extent cx="2638425" cy="3314521"/>
            <wp:effectExtent l="0" t="0" r="0" b="635"/>
            <wp:docPr id="9" name="Picture 9" descr="Homep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mepage Logo"/>
                    <pic:cNvPicPr>
                      <a:picLocks noChangeAspect="1" noChangeArrowheads="1"/>
                    </pic:cNvPicPr>
                  </pic:nvPicPr>
                  <pic:blipFill rotWithShape="1">
                    <a:blip r:embed="rId13">
                      <a:extLst>
                        <a:ext uri="{28A0092B-C50C-407E-A947-70E740481C1C}">
                          <a14:useLocalDpi xmlns:a14="http://schemas.microsoft.com/office/drawing/2010/main" val="0"/>
                        </a:ext>
                      </a:extLst>
                    </a:blip>
                    <a:srcRect r="67146"/>
                    <a:stretch/>
                  </pic:blipFill>
                  <pic:spPr bwMode="auto">
                    <a:xfrm>
                      <a:off x="0" y="0"/>
                      <a:ext cx="2643087" cy="3320378"/>
                    </a:xfrm>
                    <a:prstGeom prst="rect">
                      <a:avLst/>
                    </a:prstGeom>
                    <a:noFill/>
                    <a:ln>
                      <a:noFill/>
                    </a:ln>
                    <a:extLst>
                      <a:ext uri="{53640926-AAD7-44D8-BBD7-CCE9431645EC}">
                        <a14:shadowObscured xmlns:a14="http://schemas.microsoft.com/office/drawing/2010/main"/>
                      </a:ext>
                    </a:extLst>
                  </pic:spPr>
                </pic:pic>
              </a:graphicData>
            </a:graphic>
          </wp:inline>
        </w:drawing>
      </w:r>
    </w:p>
    <w:p w14:paraId="105806F0" w14:textId="06928229" w:rsidR="00F12A45" w:rsidRDefault="00F12A45">
      <w:pPr>
        <w:pStyle w:val="BodyText"/>
        <w:rPr>
          <w:rFonts w:ascii="Times New Roman"/>
          <w:sz w:val="20"/>
        </w:rPr>
      </w:pPr>
    </w:p>
    <w:p w14:paraId="1C0EE30B" w14:textId="77777777" w:rsidR="00F12A45" w:rsidRDefault="00F12A45">
      <w:pPr>
        <w:pStyle w:val="BodyText"/>
        <w:rPr>
          <w:rFonts w:ascii="Times New Roman"/>
          <w:sz w:val="20"/>
        </w:rPr>
      </w:pPr>
    </w:p>
    <w:p w14:paraId="0228E186" w14:textId="37AD50A9" w:rsidR="00F12A45" w:rsidRDefault="003E64D9" w:rsidP="003E64D9">
      <w:pPr>
        <w:pStyle w:val="BodyText"/>
        <w:spacing w:before="10"/>
        <w:jc w:val="center"/>
        <w:rPr>
          <w:b/>
          <w:color w:val="CC9900"/>
          <w:sz w:val="39"/>
        </w:rPr>
      </w:pPr>
      <w:r w:rsidRPr="003E64D9">
        <w:rPr>
          <w:b/>
          <w:color w:val="CC9900"/>
          <w:sz w:val="39"/>
        </w:rPr>
        <w:t>Learn to Love, Love to Learn</w:t>
      </w:r>
    </w:p>
    <w:p w14:paraId="1340D8E0" w14:textId="39CCBFA0" w:rsidR="003E64D9" w:rsidRDefault="003E64D9" w:rsidP="003E64D9">
      <w:pPr>
        <w:pStyle w:val="BodyText"/>
        <w:spacing w:before="10"/>
        <w:jc w:val="center"/>
        <w:rPr>
          <w:b/>
          <w:color w:val="CC9900"/>
          <w:sz w:val="39"/>
        </w:rPr>
      </w:pPr>
    </w:p>
    <w:p w14:paraId="7EE02414" w14:textId="77777777" w:rsidR="003E64D9" w:rsidRPr="003E64D9" w:rsidRDefault="003E64D9" w:rsidP="003E64D9">
      <w:pPr>
        <w:pStyle w:val="BodyText"/>
        <w:spacing w:before="10"/>
        <w:jc w:val="center"/>
        <w:rPr>
          <w:b/>
          <w:color w:val="CC9900"/>
          <w:sz w:val="39"/>
        </w:rPr>
      </w:pPr>
    </w:p>
    <w:p w14:paraId="1236BC59" w14:textId="77777777" w:rsidR="003E64D9" w:rsidRDefault="003E64D9">
      <w:pPr>
        <w:pStyle w:val="Title"/>
        <w:ind w:left="562" w:right="586"/>
        <w:rPr>
          <w:rFonts w:asciiTheme="minorHAnsi" w:hAnsiTheme="minorHAnsi" w:cstheme="minorHAnsi"/>
          <w:sz w:val="48"/>
          <w:szCs w:val="48"/>
        </w:rPr>
      </w:pPr>
    </w:p>
    <w:p w14:paraId="75607634" w14:textId="3E851300" w:rsidR="00F12A45" w:rsidRPr="00F86B98" w:rsidRDefault="005E3B37">
      <w:pPr>
        <w:pStyle w:val="Title"/>
        <w:ind w:left="562" w:right="586"/>
        <w:rPr>
          <w:rFonts w:asciiTheme="minorHAnsi" w:hAnsiTheme="minorHAnsi" w:cstheme="minorHAnsi"/>
          <w:sz w:val="48"/>
          <w:szCs w:val="48"/>
        </w:rPr>
      </w:pPr>
      <w:r w:rsidRPr="00F86B98">
        <w:rPr>
          <w:rFonts w:asciiTheme="minorHAnsi" w:hAnsiTheme="minorHAnsi" w:cstheme="minorHAnsi"/>
          <w:sz w:val="48"/>
          <w:szCs w:val="48"/>
        </w:rPr>
        <w:t xml:space="preserve">Marking and Feedback </w:t>
      </w:r>
      <w:r w:rsidR="00337732" w:rsidRPr="00F86B98">
        <w:rPr>
          <w:rFonts w:asciiTheme="minorHAnsi" w:hAnsiTheme="minorHAnsi" w:cstheme="minorHAnsi"/>
          <w:sz w:val="48"/>
          <w:szCs w:val="48"/>
        </w:rPr>
        <w:t>Policy</w:t>
      </w:r>
    </w:p>
    <w:p w14:paraId="10A3AB02" w14:textId="349D8E54" w:rsidR="00F12A45" w:rsidRPr="00F86B98" w:rsidRDefault="00F12A45">
      <w:pPr>
        <w:pStyle w:val="BodyText"/>
        <w:rPr>
          <w:b/>
          <w:sz w:val="48"/>
        </w:rPr>
      </w:pPr>
    </w:p>
    <w:p w14:paraId="71E43321" w14:textId="77777777" w:rsidR="00F12A45" w:rsidRPr="00F86B98" w:rsidRDefault="00F12A45">
      <w:pPr>
        <w:pStyle w:val="BodyText"/>
        <w:spacing w:before="8"/>
        <w:rPr>
          <w:b/>
          <w:sz w:val="51"/>
        </w:rPr>
      </w:pPr>
    </w:p>
    <w:p w14:paraId="5A8A7D29" w14:textId="4185E778" w:rsidR="00F12A45" w:rsidRPr="00F86B98" w:rsidRDefault="00337732" w:rsidP="00CD1F7A">
      <w:pPr>
        <w:ind w:firstLine="100"/>
        <w:jc w:val="center"/>
        <w:rPr>
          <w:rFonts w:asciiTheme="minorHAnsi" w:hAnsiTheme="minorHAnsi" w:cstheme="minorHAnsi"/>
          <w:sz w:val="24"/>
          <w:szCs w:val="24"/>
        </w:rPr>
      </w:pPr>
      <w:r w:rsidRPr="00F86B98">
        <w:rPr>
          <w:rFonts w:asciiTheme="minorHAnsi" w:hAnsiTheme="minorHAnsi" w:cstheme="minorHAnsi"/>
          <w:sz w:val="24"/>
          <w:szCs w:val="24"/>
        </w:rPr>
        <w:t>Reviewed by Staff and Governors – September 202</w:t>
      </w:r>
      <w:r w:rsidR="005E3B37" w:rsidRPr="00F86B98">
        <w:rPr>
          <w:rFonts w:asciiTheme="minorHAnsi" w:hAnsiTheme="minorHAnsi" w:cstheme="minorHAnsi"/>
          <w:sz w:val="24"/>
          <w:szCs w:val="24"/>
        </w:rPr>
        <w:t>3</w:t>
      </w:r>
    </w:p>
    <w:p w14:paraId="0DF0779F" w14:textId="77777777" w:rsidR="00337732" w:rsidRPr="00F86B98" w:rsidRDefault="00337732" w:rsidP="00CD1F7A">
      <w:pPr>
        <w:ind w:firstLine="100"/>
        <w:jc w:val="center"/>
        <w:rPr>
          <w:rFonts w:asciiTheme="minorHAnsi" w:hAnsiTheme="minorHAnsi" w:cstheme="minorHAnsi"/>
          <w:sz w:val="24"/>
          <w:szCs w:val="24"/>
        </w:rPr>
      </w:pPr>
      <w:r w:rsidRPr="00F86B98">
        <w:rPr>
          <w:rFonts w:asciiTheme="minorHAnsi" w:hAnsiTheme="minorHAnsi" w:cstheme="minorHAnsi"/>
          <w:sz w:val="24"/>
          <w:szCs w:val="24"/>
        </w:rPr>
        <w:t>Next Review – September 2024</w:t>
      </w:r>
    </w:p>
    <w:p w14:paraId="5D29CD8D" w14:textId="77777777" w:rsidR="00337732" w:rsidRPr="00F86B98" w:rsidRDefault="00337732">
      <w:pPr>
        <w:rPr>
          <w:sz w:val="28"/>
        </w:rPr>
      </w:pPr>
    </w:p>
    <w:p w14:paraId="27BF7C4E" w14:textId="77777777" w:rsidR="00337732" w:rsidRPr="00F86B98" w:rsidRDefault="00337732">
      <w:pPr>
        <w:rPr>
          <w:sz w:val="28"/>
        </w:rPr>
        <w:sectPr w:rsidR="00337732" w:rsidRPr="00F86B98" w:rsidSect="00337732">
          <w:type w:val="continuous"/>
          <w:pgSz w:w="11910" w:h="16840"/>
          <w:pgMar w:top="1340" w:right="1320" w:bottom="1240" w:left="1340" w:header="142" w:footer="1054" w:gutter="0"/>
          <w:pgNumType w:start="1"/>
          <w:cols w:space="720"/>
        </w:sectPr>
      </w:pPr>
    </w:p>
    <w:p w14:paraId="78108D41" w14:textId="77777777" w:rsidR="002874CB" w:rsidRPr="00F86B98" w:rsidRDefault="002874CB">
      <w:pPr>
        <w:pStyle w:val="Heading1"/>
        <w:spacing w:before="89"/>
        <w:rPr>
          <w:b w:val="0"/>
        </w:rPr>
      </w:pPr>
    </w:p>
    <w:p w14:paraId="2E07FD69" w14:textId="77777777" w:rsidR="002A0344" w:rsidRPr="00F86B98" w:rsidRDefault="002A0344">
      <w:pPr>
        <w:pStyle w:val="Heading1"/>
        <w:spacing w:before="89"/>
        <w:rPr>
          <w:b w:val="0"/>
        </w:rPr>
      </w:pPr>
    </w:p>
    <w:p w14:paraId="0391764C" w14:textId="77777777" w:rsidR="002A0344" w:rsidRPr="00F86B98" w:rsidRDefault="002A0344">
      <w:pPr>
        <w:pStyle w:val="Heading1"/>
        <w:spacing w:before="89"/>
        <w:rPr>
          <w:b w:val="0"/>
        </w:rPr>
      </w:pPr>
    </w:p>
    <w:p w14:paraId="5A5B371F" w14:textId="5ADD4019" w:rsidR="005E3B37" w:rsidRPr="00F86B98" w:rsidRDefault="005E3B37" w:rsidP="005E3B37">
      <w:pPr>
        <w:pStyle w:val="Default"/>
        <w:rPr>
          <w:color w:val="auto"/>
          <w:sz w:val="23"/>
          <w:szCs w:val="23"/>
        </w:rPr>
      </w:pPr>
      <w:r w:rsidRPr="00F86B98">
        <w:rPr>
          <w:b/>
          <w:bCs/>
          <w:color w:val="auto"/>
          <w:sz w:val="23"/>
          <w:szCs w:val="23"/>
        </w:rPr>
        <w:t xml:space="preserve">Rationale </w:t>
      </w:r>
    </w:p>
    <w:p w14:paraId="785E9320" w14:textId="77777777" w:rsidR="005E3B37" w:rsidRPr="00F86B98" w:rsidRDefault="005E3B37" w:rsidP="005E3B37">
      <w:pPr>
        <w:pStyle w:val="Default"/>
        <w:rPr>
          <w:color w:val="auto"/>
          <w:sz w:val="23"/>
          <w:szCs w:val="23"/>
        </w:rPr>
      </w:pPr>
      <w:r w:rsidRPr="00F86B98">
        <w:rPr>
          <w:color w:val="auto"/>
          <w:sz w:val="23"/>
          <w:szCs w:val="23"/>
        </w:rPr>
        <w:t xml:space="preserve">The rationale for this Policy is: </w:t>
      </w:r>
    </w:p>
    <w:p w14:paraId="58A78D7B" w14:textId="7E8F2F6A" w:rsidR="00C258EB" w:rsidRPr="00F86B98" w:rsidRDefault="005E3B37" w:rsidP="005E3B37">
      <w:pPr>
        <w:pStyle w:val="Default"/>
        <w:numPr>
          <w:ilvl w:val="0"/>
          <w:numId w:val="7"/>
        </w:numPr>
        <w:spacing w:after="34"/>
        <w:rPr>
          <w:color w:val="auto"/>
          <w:sz w:val="23"/>
          <w:szCs w:val="23"/>
        </w:rPr>
      </w:pPr>
      <w:r w:rsidRPr="00F86B98">
        <w:rPr>
          <w:color w:val="auto"/>
          <w:sz w:val="23"/>
          <w:szCs w:val="23"/>
        </w:rPr>
        <w:t>To ensure all work is marked in such a way that it promotes and supports each child to improve</w:t>
      </w:r>
      <w:r w:rsidR="00C258EB" w:rsidRPr="00F86B98">
        <w:rPr>
          <w:color w:val="auto"/>
          <w:sz w:val="23"/>
          <w:szCs w:val="23"/>
        </w:rPr>
        <w:t xml:space="preserve"> and move forward </w:t>
      </w:r>
      <w:r w:rsidR="00F86B98" w:rsidRPr="00F86B98">
        <w:rPr>
          <w:color w:val="auto"/>
          <w:sz w:val="23"/>
          <w:szCs w:val="23"/>
        </w:rPr>
        <w:t>i</w:t>
      </w:r>
      <w:r w:rsidR="00C258EB" w:rsidRPr="00F86B98">
        <w:rPr>
          <w:color w:val="auto"/>
          <w:sz w:val="23"/>
          <w:szCs w:val="23"/>
        </w:rPr>
        <w:t>n</w:t>
      </w:r>
      <w:r w:rsidRPr="00F86B98">
        <w:rPr>
          <w:color w:val="auto"/>
          <w:sz w:val="23"/>
          <w:szCs w:val="23"/>
        </w:rPr>
        <w:t xml:space="preserve"> their learning</w:t>
      </w:r>
    </w:p>
    <w:p w14:paraId="5F3F1DEC" w14:textId="1C705EBC" w:rsidR="005E3B37" w:rsidRPr="00F86B98" w:rsidRDefault="00C258EB" w:rsidP="005E3B37">
      <w:pPr>
        <w:pStyle w:val="Default"/>
        <w:numPr>
          <w:ilvl w:val="0"/>
          <w:numId w:val="7"/>
        </w:numPr>
        <w:spacing w:after="34"/>
        <w:rPr>
          <w:color w:val="auto"/>
          <w:sz w:val="23"/>
          <w:szCs w:val="23"/>
        </w:rPr>
      </w:pPr>
      <w:r w:rsidRPr="00F86B98">
        <w:rPr>
          <w:color w:val="auto"/>
          <w:sz w:val="23"/>
          <w:szCs w:val="23"/>
        </w:rPr>
        <w:t xml:space="preserve">To support pupils to </w:t>
      </w:r>
      <w:r w:rsidR="00CA2C8E" w:rsidRPr="00F86B98">
        <w:rPr>
          <w:color w:val="auto"/>
          <w:sz w:val="23"/>
          <w:szCs w:val="23"/>
        </w:rPr>
        <w:t>understand how they will</w:t>
      </w:r>
      <w:r w:rsidRPr="00F86B98">
        <w:rPr>
          <w:color w:val="auto"/>
          <w:sz w:val="23"/>
          <w:szCs w:val="23"/>
        </w:rPr>
        <w:t xml:space="preserve"> achieve </w:t>
      </w:r>
    </w:p>
    <w:p w14:paraId="0CDC8FE5" w14:textId="104D07A3" w:rsidR="005E3B37" w:rsidRPr="00F86B98" w:rsidRDefault="005E3B37" w:rsidP="005E3B37">
      <w:pPr>
        <w:pStyle w:val="Default"/>
        <w:numPr>
          <w:ilvl w:val="0"/>
          <w:numId w:val="7"/>
        </w:numPr>
        <w:spacing w:after="34"/>
        <w:rPr>
          <w:color w:val="auto"/>
          <w:sz w:val="23"/>
          <w:szCs w:val="23"/>
        </w:rPr>
      </w:pPr>
      <w:r w:rsidRPr="00F86B98">
        <w:rPr>
          <w:color w:val="auto"/>
          <w:sz w:val="23"/>
          <w:szCs w:val="23"/>
        </w:rPr>
        <w:t>To develop each child’s self-confidence</w:t>
      </w:r>
    </w:p>
    <w:p w14:paraId="43007DCC" w14:textId="25895C20" w:rsidR="005E3B37" w:rsidRPr="00F86B98" w:rsidRDefault="005E3B37" w:rsidP="005E3B37">
      <w:pPr>
        <w:pStyle w:val="Default"/>
        <w:numPr>
          <w:ilvl w:val="0"/>
          <w:numId w:val="7"/>
        </w:numPr>
        <w:spacing w:after="34"/>
        <w:rPr>
          <w:color w:val="auto"/>
          <w:sz w:val="23"/>
          <w:szCs w:val="23"/>
        </w:rPr>
      </w:pPr>
      <w:r w:rsidRPr="00F86B98">
        <w:rPr>
          <w:color w:val="auto"/>
          <w:sz w:val="23"/>
          <w:szCs w:val="23"/>
        </w:rPr>
        <w:t>To raise pupil self-esteem</w:t>
      </w:r>
    </w:p>
    <w:p w14:paraId="1F3EFEC0" w14:textId="1FF7782C" w:rsidR="005E3B37" w:rsidRPr="00F86B98" w:rsidRDefault="005E3B37" w:rsidP="005E3B37">
      <w:pPr>
        <w:pStyle w:val="Default"/>
        <w:numPr>
          <w:ilvl w:val="0"/>
          <w:numId w:val="7"/>
        </w:numPr>
        <w:spacing w:after="34"/>
        <w:rPr>
          <w:color w:val="auto"/>
          <w:sz w:val="23"/>
          <w:szCs w:val="23"/>
        </w:rPr>
      </w:pPr>
      <w:r w:rsidRPr="00F86B98">
        <w:rPr>
          <w:color w:val="auto"/>
          <w:sz w:val="23"/>
          <w:szCs w:val="23"/>
        </w:rPr>
        <w:t>To provide opportunities for self-assessment</w:t>
      </w:r>
    </w:p>
    <w:p w14:paraId="27351045" w14:textId="460AFA6C" w:rsidR="005E3B37" w:rsidRPr="00F86B98" w:rsidRDefault="005E3B37" w:rsidP="005E3B37">
      <w:pPr>
        <w:pStyle w:val="Default"/>
        <w:numPr>
          <w:ilvl w:val="0"/>
          <w:numId w:val="7"/>
        </w:numPr>
        <w:spacing w:after="34"/>
        <w:rPr>
          <w:color w:val="auto"/>
          <w:sz w:val="23"/>
          <w:szCs w:val="23"/>
        </w:rPr>
      </w:pPr>
      <w:r w:rsidRPr="00F86B98">
        <w:rPr>
          <w:color w:val="auto"/>
          <w:sz w:val="23"/>
          <w:szCs w:val="23"/>
        </w:rPr>
        <w:t>To ensure that children make at least expected progress and often better than expected progress</w:t>
      </w:r>
    </w:p>
    <w:p w14:paraId="6CD6C85F" w14:textId="64C026F3" w:rsidR="005E3B37" w:rsidRPr="00F86B98" w:rsidRDefault="005E3B37" w:rsidP="005E3B37">
      <w:pPr>
        <w:pStyle w:val="Default"/>
        <w:numPr>
          <w:ilvl w:val="0"/>
          <w:numId w:val="7"/>
        </w:numPr>
        <w:spacing w:after="34"/>
        <w:rPr>
          <w:color w:val="auto"/>
          <w:sz w:val="23"/>
          <w:szCs w:val="23"/>
        </w:rPr>
      </w:pPr>
      <w:r w:rsidRPr="00F86B98">
        <w:rPr>
          <w:color w:val="auto"/>
          <w:sz w:val="23"/>
          <w:szCs w:val="23"/>
        </w:rPr>
        <w:t>To achieve consistency in the way that feedback and marking is provided across the school</w:t>
      </w:r>
    </w:p>
    <w:p w14:paraId="34E803B2" w14:textId="77777777" w:rsidR="005E3B37" w:rsidRPr="00F86B98" w:rsidRDefault="005E3B37" w:rsidP="005E3B37">
      <w:pPr>
        <w:pStyle w:val="Heading1"/>
        <w:spacing w:before="89"/>
        <w:ind w:left="0"/>
        <w:rPr>
          <w:b w:val="0"/>
        </w:rPr>
      </w:pPr>
    </w:p>
    <w:p w14:paraId="650C6EB3" w14:textId="77777777" w:rsidR="005E3B37" w:rsidRPr="00F86B98" w:rsidRDefault="005E3B37" w:rsidP="005E3B37">
      <w:pPr>
        <w:pStyle w:val="Heading1"/>
        <w:spacing w:before="89"/>
        <w:ind w:left="0"/>
        <w:rPr>
          <w:b w:val="0"/>
        </w:rPr>
      </w:pPr>
    </w:p>
    <w:p w14:paraId="2F07A27D" w14:textId="77777777" w:rsidR="005E3B37" w:rsidRPr="00F86B98" w:rsidRDefault="005E3B37" w:rsidP="005E3B37">
      <w:pPr>
        <w:pStyle w:val="Default"/>
        <w:rPr>
          <w:color w:val="auto"/>
          <w:sz w:val="23"/>
          <w:szCs w:val="23"/>
        </w:rPr>
      </w:pPr>
      <w:r w:rsidRPr="00F86B98">
        <w:rPr>
          <w:b/>
          <w:bCs/>
          <w:color w:val="auto"/>
          <w:sz w:val="23"/>
          <w:szCs w:val="23"/>
        </w:rPr>
        <w:t xml:space="preserve">Aims </w:t>
      </w:r>
    </w:p>
    <w:p w14:paraId="52F15699" w14:textId="77777777" w:rsidR="005E3B37" w:rsidRPr="00F86B98" w:rsidRDefault="005E3B37" w:rsidP="005E3B37">
      <w:pPr>
        <w:pStyle w:val="Default"/>
        <w:rPr>
          <w:color w:val="auto"/>
          <w:sz w:val="23"/>
          <w:szCs w:val="23"/>
        </w:rPr>
      </w:pPr>
      <w:r w:rsidRPr="00F86B98">
        <w:rPr>
          <w:color w:val="auto"/>
          <w:sz w:val="23"/>
          <w:szCs w:val="23"/>
        </w:rPr>
        <w:t xml:space="preserve">Marking and feedback should: </w:t>
      </w:r>
    </w:p>
    <w:p w14:paraId="0F940679" w14:textId="60978F26" w:rsidR="005E3B37" w:rsidRPr="00F86B98" w:rsidRDefault="005E3B37" w:rsidP="005E3B37">
      <w:pPr>
        <w:pStyle w:val="Default"/>
        <w:numPr>
          <w:ilvl w:val="0"/>
          <w:numId w:val="8"/>
        </w:numPr>
        <w:spacing w:after="34"/>
        <w:rPr>
          <w:color w:val="auto"/>
          <w:sz w:val="23"/>
          <w:szCs w:val="23"/>
        </w:rPr>
      </w:pPr>
      <w:r w:rsidRPr="00F86B98">
        <w:rPr>
          <w:color w:val="auto"/>
          <w:sz w:val="23"/>
          <w:szCs w:val="23"/>
        </w:rPr>
        <w:t>Relate to the Learning Objective (WALT) agreed at the start of the lesson</w:t>
      </w:r>
    </w:p>
    <w:p w14:paraId="3ADF9DE3" w14:textId="12588F3D" w:rsidR="005E3B37" w:rsidRPr="00F86B98" w:rsidRDefault="005E3B37" w:rsidP="005E3B37">
      <w:pPr>
        <w:pStyle w:val="Default"/>
        <w:numPr>
          <w:ilvl w:val="0"/>
          <w:numId w:val="8"/>
        </w:numPr>
        <w:spacing w:after="34"/>
        <w:rPr>
          <w:color w:val="auto"/>
          <w:sz w:val="23"/>
          <w:szCs w:val="23"/>
        </w:rPr>
      </w:pPr>
      <w:r w:rsidRPr="00F86B98">
        <w:rPr>
          <w:color w:val="auto"/>
          <w:sz w:val="23"/>
          <w:szCs w:val="23"/>
        </w:rPr>
        <w:t>Celebrate children’s successes, demonstrating their work is valued</w:t>
      </w:r>
      <w:r w:rsidR="00C258EB" w:rsidRPr="00F86B98">
        <w:rPr>
          <w:color w:val="auto"/>
          <w:sz w:val="23"/>
          <w:szCs w:val="23"/>
        </w:rPr>
        <w:t xml:space="preserve"> </w:t>
      </w:r>
    </w:p>
    <w:p w14:paraId="6D5DD54D" w14:textId="519E8356" w:rsidR="005E3B37" w:rsidRPr="00F86B98" w:rsidRDefault="005E3B37" w:rsidP="005E3B37">
      <w:pPr>
        <w:pStyle w:val="Default"/>
        <w:numPr>
          <w:ilvl w:val="0"/>
          <w:numId w:val="8"/>
        </w:numPr>
        <w:spacing w:after="34"/>
        <w:rPr>
          <w:color w:val="auto"/>
          <w:sz w:val="23"/>
          <w:szCs w:val="23"/>
        </w:rPr>
      </w:pPr>
      <w:r w:rsidRPr="00F86B98">
        <w:rPr>
          <w:color w:val="auto"/>
          <w:sz w:val="23"/>
          <w:szCs w:val="23"/>
        </w:rPr>
        <w:t>Provide meaningful feedback to the child</w:t>
      </w:r>
      <w:r w:rsidR="00CA2C8E" w:rsidRPr="00F86B98">
        <w:rPr>
          <w:color w:val="auto"/>
          <w:sz w:val="23"/>
          <w:szCs w:val="23"/>
        </w:rPr>
        <w:t xml:space="preserve"> to enhance learning</w:t>
      </w:r>
    </w:p>
    <w:p w14:paraId="37706C19" w14:textId="77777777" w:rsidR="005E3B37" w:rsidRPr="00F86B98" w:rsidRDefault="005E3B37" w:rsidP="005E3B37">
      <w:pPr>
        <w:pStyle w:val="Default"/>
        <w:numPr>
          <w:ilvl w:val="0"/>
          <w:numId w:val="8"/>
        </w:numPr>
        <w:spacing w:after="34"/>
        <w:rPr>
          <w:color w:val="auto"/>
          <w:sz w:val="23"/>
          <w:szCs w:val="23"/>
        </w:rPr>
      </w:pPr>
      <w:r w:rsidRPr="00F86B98">
        <w:rPr>
          <w:color w:val="auto"/>
          <w:sz w:val="23"/>
          <w:szCs w:val="23"/>
        </w:rPr>
        <w:t>Stimulate correction of errors or improvement in a piece of work</w:t>
      </w:r>
    </w:p>
    <w:p w14:paraId="3D2B2D70" w14:textId="77777777" w:rsidR="005E3B37" w:rsidRPr="00F86B98" w:rsidRDefault="005E3B37" w:rsidP="005E3B37">
      <w:pPr>
        <w:pStyle w:val="Default"/>
        <w:numPr>
          <w:ilvl w:val="0"/>
          <w:numId w:val="8"/>
        </w:numPr>
        <w:spacing w:after="34"/>
        <w:rPr>
          <w:color w:val="auto"/>
          <w:sz w:val="23"/>
          <w:szCs w:val="23"/>
        </w:rPr>
      </w:pPr>
      <w:r w:rsidRPr="00F86B98">
        <w:rPr>
          <w:color w:val="auto"/>
          <w:sz w:val="23"/>
          <w:szCs w:val="23"/>
        </w:rPr>
        <w:t>Encourage children to become independent learners, evaluating their own work</w:t>
      </w:r>
    </w:p>
    <w:p w14:paraId="6FE9DBF4" w14:textId="3ED815E0" w:rsidR="005E3B37" w:rsidRPr="00F86B98" w:rsidRDefault="005E3B37" w:rsidP="005E3B37">
      <w:pPr>
        <w:pStyle w:val="Default"/>
        <w:numPr>
          <w:ilvl w:val="0"/>
          <w:numId w:val="8"/>
        </w:numPr>
        <w:spacing w:after="34"/>
        <w:rPr>
          <w:color w:val="auto"/>
          <w:sz w:val="23"/>
          <w:szCs w:val="23"/>
        </w:rPr>
      </w:pPr>
      <w:r w:rsidRPr="00F86B98">
        <w:rPr>
          <w:color w:val="auto"/>
          <w:sz w:val="23"/>
          <w:szCs w:val="23"/>
        </w:rPr>
        <w:t>Provide opportunities for pupils to respond to marking</w:t>
      </w:r>
    </w:p>
    <w:p w14:paraId="05E41073" w14:textId="77777777" w:rsidR="005E3B37" w:rsidRPr="00F86B98" w:rsidRDefault="005E3B37" w:rsidP="005E3B37">
      <w:pPr>
        <w:pStyle w:val="Default"/>
        <w:numPr>
          <w:ilvl w:val="0"/>
          <w:numId w:val="8"/>
        </w:numPr>
        <w:spacing w:after="34"/>
        <w:rPr>
          <w:color w:val="auto"/>
          <w:sz w:val="23"/>
          <w:szCs w:val="23"/>
        </w:rPr>
      </w:pPr>
      <w:r w:rsidRPr="00F86B98">
        <w:rPr>
          <w:color w:val="auto"/>
          <w:sz w:val="23"/>
          <w:szCs w:val="23"/>
        </w:rPr>
        <w:t>Assist in the assessment of a child’s progress</w:t>
      </w:r>
    </w:p>
    <w:p w14:paraId="7A4284D7" w14:textId="7768C0ED" w:rsidR="005E3B37" w:rsidRPr="00F86B98" w:rsidRDefault="005E3B37" w:rsidP="005E3B37">
      <w:pPr>
        <w:pStyle w:val="Default"/>
        <w:numPr>
          <w:ilvl w:val="0"/>
          <w:numId w:val="8"/>
        </w:numPr>
        <w:spacing w:after="34"/>
        <w:rPr>
          <w:color w:val="auto"/>
          <w:sz w:val="23"/>
          <w:szCs w:val="23"/>
        </w:rPr>
      </w:pPr>
      <w:r w:rsidRPr="00F86B98">
        <w:rPr>
          <w:color w:val="auto"/>
          <w:sz w:val="23"/>
          <w:szCs w:val="23"/>
        </w:rPr>
        <w:t>Support children’s next steps in learning</w:t>
      </w:r>
    </w:p>
    <w:p w14:paraId="0682CD65" w14:textId="77777777" w:rsidR="005E3B37" w:rsidRPr="00F86B98" w:rsidRDefault="005E3B37" w:rsidP="005E3B37">
      <w:pPr>
        <w:pStyle w:val="Default"/>
        <w:numPr>
          <w:ilvl w:val="0"/>
          <w:numId w:val="8"/>
        </w:numPr>
        <w:spacing w:after="34"/>
        <w:rPr>
          <w:color w:val="auto"/>
          <w:sz w:val="23"/>
          <w:szCs w:val="23"/>
        </w:rPr>
      </w:pPr>
      <w:r w:rsidRPr="00F86B98">
        <w:rPr>
          <w:color w:val="auto"/>
          <w:sz w:val="23"/>
          <w:szCs w:val="23"/>
        </w:rPr>
        <w:t>Be consistent across the whole school</w:t>
      </w:r>
    </w:p>
    <w:p w14:paraId="58192A32" w14:textId="77777777" w:rsidR="005E3B37" w:rsidRPr="00F86B98" w:rsidRDefault="005E3B37" w:rsidP="005E3B37">
      <w:pPr>
        <w:pStyle w:val="Default"/>
        <w:spacing w:after="34"/>
        <w:rPr>
          <w:color w:val="auto"/>
          <w:sz w:val="23"/>
          <w:szCs w:val="23"/>
        </w:rPr>
      </w:pPr>
    </w:p>
    <w:p w14:paraId="0E1974F5" w14:textId="77777777" w:rsidR="005E3B37" w:rsidRPr="00F86B98" w:rsidRDefault="005E3B37" w:rsidP="005E3B37">
      <w:pPr>
        <w:pStyle w:val="Default"/>
        <w:spacing w:after="34"/>
        <w:rPr>
          <w:color w:val="auto"/>
          <w:sz w:val="23"/>
          <w:szCs w:val="23"/>
        </w:rPr>
      </w:pPr>
    </w:p>
    <w:p w14:paraId="528591A9" w14:textId="77777777" w:rsidR="005E3B37" w:rsidRPr="00F86B98" w:rsidRDefault="005E3B37" w:rsidP="005E3B37">
      <w:pPr>
        <w:pStyle w:val="Default"/>
        <w:rPr>
          <w:color w:val="auto"/>
          <w:sz w:val="23"/>
          <w:szCs w:val="23"/>
        </w:rPr>
      </w:pPr>
      <w:r w:rsidRPr="00F86B98">
        <w:rPr>
          <w:b/>
          <w:bCs/>
          <w:color w:val="auto"/>
          <w:sz w:val="23"/>
          <w:szCs w:val="23"/>
        </w:rPr>
        <w:t xml:space="preserve">General Guidelines </w:t>
      </w:r>
    </w:p>
    <w:p w14:paraId="7470E2B1" w14:textId="77777777" w:rsidR="002274F2" w:rsidRPr="00F86B98" w:rsidRDefault="005E3B37" w:rsidP="005E3B37">
      <w:pPr>
        <w:pStyle w:val="Default"/>
        <w:numPr>
          <w:ilvl w:val="0"/>
          <w:numId w:val="9"/>
        </w:numPr>
        <w:rPr>
          <w:color w:val="auto"/>
          <w:sz w:val="23"/>
          <w:szCs w:val="23"/>
        </w:rPr>
      </w:pPr>
      <w:r w:rsidRPr="00F86B98">
        <w:rPr>
          <w:color w:val="auto"/>
          <w:sz w:val="23"/>
          <w:szCs w:val="23"/>
        </w:rPr>
        <w:t>Children should always be made aware of the Learning Objective at the start of a lesson and teachers’ feedback about how well children have performed should always be in relation to the Learning Objective.</w:t>
      </w:r>
    </w:p>
    <w:p w14:paraId="5026D9BB" w14:textId="57FE47F2" w:rsidR="005E3B37" w:rsidRPr="00F86B98" w:rsidRDefault="002274F2" w:rsidP="005E3B37">
      <w:pPr>
        <w:pStyle w:val="Default"/>
        <w:numPr>
          <w:ilvl w:val="0"/>
          <w:numId w:val="9"/>
        </w:numPr>
        <w:rPr>
          <w:color w:val="auto"/>
          <w:sz w:val="23"/>
          <w:szCs w:val="23"/>
        </w:rPr>
      </w:pPr>
      <w:r w:rsidRPr="00F86B98">
        <w:rPr>
          <w:color w:val="auto"/>
          <w:sz w:val="23"/>
          <w:szCs w:val="23"/>
        </w:rPr>
        <w:t>Class Marking Books will be used for a large proportion of the marking. Pupils who have not met the Learning Objective or who need further support will be identified</w:t>
      </w:r>
      <w:r w:rsidR="00CA2C8E" w:rsidRPr="00F86B98">
        <w:rPr>
          <w:color w:val="auto"/>
          <w:sz w:val="23"/>
          <w:szCs w:val="23"/>
        </w:rPr>
        <w:t xml:space="preserve"> and receive further intervention.</w:t>
      </w:r>
      <w:r w:rsidR="005E3B37" w:rsidRPr="00F86B98">
        <w:rPr>
          <w:color w:val="auto"/>
          <w:sz w:val="23"/>
          <w:szCs w:val="23"/>
        </w:rPr>
        <w:t xml:space="preserve"> </w:t>
      </w:r>
    </w:p>
    <w:p w14:paraId="09C94CD4" w14:textId="7C92CE5B" w:rsidR="005E3B37" w:rsidRPr="00F86B98" w:rsidRDefault="005E3B37" w:rsidP="005E3B37">
      <w:pPr>
        <w:pStyle w:val="Default"/>
        <w:numPr>
          <w:ilvl w:val="0"/>
          <w:numId w:val="9"/>
        </w:numPr>
        <w:rPr>
          <w:color w:val="auto"/>
          <w:sz w:val="23"/>
          <w:szCs w:val="23"/>
        </w:rPr>
      </w:pPr>
      <w:r w:rsidRPr="00F86B98">
        <w:rPr>
          <w:color w:val="auto"/>
          <w:sz w:val="23"/>
          <w:szCs w:val="23"/>
        </w:rPr>
        <w:t xml:space="preserve">If individual questions are being answered in a child’s work, they should be marked with a tick or a cross. </w:t>
      </w:r>
    </w:p>
    <w:p w14:paraId="0F7AAA94" w14:textId="2F699323" w:rsidR="005E3B37" w:rsidRPr="00F86B98" w:rsidRDefault="005E3B37" w:rsidP="005E3B37">
      <w:pPr>
        <w:pStyle w:val="Default"/>
        <w:numPr>
          <w:ilvl w:val="0"/>
          <w:numId w:val="9"/>
        </w:numPr>
        <w:spacing w:after="34"/>
        <w:rPr>
          <w:color w:val="auto"/>
          <w:sz w:val="23"/>
          <w:szCs w:val="23"/>
        </w:rPr>
      </w:pPr>
      <w:r w:rsidRPr="00F86B98">
        <w:rPr>
          <w:color w:val="auto"/>
          <w:sz w:val="23"/>
          <w:szCs w:val="23"/>
        </w:rPr>
        <w:t xml:space="preserve">Work should be marked in </w:t>
      </w:r>
      <w:r w:rsidRPr="00F86B98">
        <w:rPr>
          <w:b/>
          <w:bCs/>
          <w:color w:val="auto"/>
          <w:sz w:val="23"/>
          <w:szCs w:val="23"/>
        </w:rPr>
        <w:t xml:space="preserve">green ink </w:t>
      </w:r>
      <w:r w:rsidRPr="00F86B98">
        <w:rPr>
          <w:color w:val="auto"/>
          <w:sz w:val="23"/>
          <w:szCs w:val="23"/>
        </w:rPr>
        <w:t>by the</w:t>
      </w:r>
      <w:r w:rsidRPr="00F86B98">
        <w:rPr>
          <w:b/>
          <w:bCs/>
          <w:color w:val="auto"/>
          <w:sz w:val="23"/>
          <w:szCs w:val="23"/>
        </w:rPr>
        <w:t xml:space="preserve"> teacher or teaching assistant.</w:t>
      </w:r>
    </w:p>
    <w:p w14:paraId="4F492A8A" w14:textId="366D31E5" w:rsidR="005E3B37" w:rsidRPr="00F86B98" w:rsidRDefault="005E3B37" w:rsidP="005E3B37">
      <w:pPr>
        <w:pStyle w:val="Default"/>
        <w:numPr>
          <w:ilvl w:val="0"/>
          <w:numId w:val="9"/>
        </w:numPr>
        <w:spacing w:after="34"/>
        <w:rPr>
          <w:color w:val="auto"/>
          <w:sz w:val="23"/>
          <w:szCs w:val="23"/>
        </w:rPr>
      </w:pPr>
      <w:r w:rsidRPr="00F86B98">
        <w:rPr>
          <w:color w:val="auto"/>
          <w:sz w:val="23"/>
          <w:szCs w:val="23"/>
        </w:rPr>
        <w:t>Handwriting should be clear, neat and well-formed. The handwriting of adults is a model for the children.</w:t>
      </w:r>
    </w:p>
    <w:p w14:paraId="7A0A5D8C" w14:textId="1E88342C" w:rsidR="004460C0" w:rsidRPr="00F86B98" w:rsidRDefault="004460C0" w:rsidP="004460C0">
      <w:pPr>
        <w:pStyle w:val="Default"/>
        <w:numPr>
          <w:ilvl w:val="0"/>
          <w:numId w:val="9"/>
        </w:numPr>
        <w:spacing w:after="34"/>
        <w:rPr>
          <w:color w:val="auto"/>
          <w:sz w:val="23"/>
          <w:szCs w:val="23"/>
        </w:rPr>
      </w:pPr>
      <w:r w:rsidRPr="00F86B98">
        <w:rPr>
          <w:color w:val="auto"/>
          <w:sz w:val="23"/>
          <w:szCs w:val="23"/>
        </w:rPr>
        <w:t>All pieces of Big Writing must be marked in detail.</w:t>
      </w:r>
    </w:p>
    <w:p w14:paraId="5B922C9B" w14:textId="4B88EEBC" w:rsidR="00D624EF" w:rsidRPr="00D624EF" w:rsidRDefault="004460C0" w:rsidP="00D624EF">
      <w:pPr>
        <w:pStyle w:val="Default"/>
        <w:numPr>
          <w:ilvl w:val="0"/>
          <w:numId w:val="9"/>
        </w:numPr>
        <w:spacing w:after="34"/>
        <w:rPr>
          <w:color w:val="auto"/>
          <w:sz w:val="23"/>
          <w:szCs w:val="23"/>
        </w:rPr>
      </w:pPr>
      <w:r w:rsidRPr="00F86B98">
        <w:rPr>
          <w:color w:val="auto"/>
          <w:sz w:val="23"/>
          <w:szCs w:val="23"/>
        </w:rPr>
        <w:t>Each unit of work or topic should have at least one piece of work that is marked in detail</w:t>
      </w:r>
      <w:r w:rsidR="00D624EF">
        <w:rPr>
          <w:color w:val="auto"/>
          <w:sz w:val="23"/>
          <w:szCs w:val="23"/>
        </w:rPr>
        <w:t>.</w:t>
      </w:r>
    </w:p>
    <w:p w14:paraId="6C70DFED" w14:textId="442159E1" w:rsidR="002274F2" w:rsidRPr="00F86B98" w:rsidRDefault="004460C0" w:rsidP="002274F2">
      <w:pPr>
        <w:pStyle w:val="Default"/>
        <w:numPr>
          <w:ilvl w:val="0"/>
          <w:numId w:val="9"/>
        </w:numPr>
        <w:spacing w:after="34"/>
        <w:rPr>
          <w:color w:val="auto"/>
          <w:sz w:val="23"/>
          <w:szCs w:val="23"/>
        </w:rPr>
      </w:pPr>
      <w:r w:rsidRPr="00F86B98">
        <w:rPr>
          <w:color w:val="auto"/>
          <w:sz w:val="23"/>
          <w:szCs w:val="23"/>
        </w:rPr>
        <w:t>A Success Criteria must be used if pupils are completing a self-assessment.</w:t>
      </w:r>
    </w:p>
    <w:p w14:paraId="4E81F7F6" w14:textId="5F3B84FA" w:rsidR="004460C0" w:rsidRDefault="004460C0" w:rsidP="002274F2">
      <w:pPr>
        <w:pStyle w:val="Default"/>
        <w:numPr>
          <w:ilvl w:val="0"/>
          <w:numId w:val="9"/>
        </w:numPr>
        <w:spacing w:after="34"/>
        <w:rPr>
          <w:color w:val="auto"/>
          <w:sz w:val="23"/>
          <w:szCs w:val="23"/>
        </w:rPr>
      </w:pPr>
      <w:r w:rsidRPr="00F86B98">
        <w:rPr>
          <w:color w:val="auto"/>
          <w:sz w:val="23"/>
          <w:szCs w:val="23"/>
        </w:rPr>
        <w:t>Marking in RE will differ slightly due to the RE driver words and the symbols used for AT1, 2 and 3. (See RE Policy)</w:t>
      </w:r>
    </w:p>
    <w:p w14:paraId="09694D21" w14:textId="237EC720" w:rsidR="00D624EF" w:rsidRPr="00F86B98" w:rsidRDefault="00D624EF" w:rsidP="002274F2">
      <w:pPr>
        <w:pStyle w:val="Default"/>
        <w:numPr>
          <w:ilvl w:val="0"/>
          <w:numId w:val="9"/>
        </w:numPr>
        <w:spacing w:after="34"/>
        <w:rPr>
          <w:color w:val="auto"/>
          <w:sz w:val="23"/>
          <w:szCs w:val="23"/>
        </w:rPr>
      </w:pPr>
      <w:r>
        <w:rPr>
          <w:color w:val="auto"/>
          <w:sz w:val="23"/>
          <w:szCs w:val="23"/>
        </w:rPr>
        <w:t xml:space="preserve">Opportunities for response marking in RE will be provided at least once per topic. </w:t>
      </w:r>
    </w:p>
    <w:p w14:paraId="70C3E540" w14:textId="77777777" w:rsidR="00352319" w:rsidRPr="00F86B98" w:rsidRDefault="00352319" w:rsidP="002274F2">
      <w:pPr>
        <w:pStyle w:val="Default"/>
        <w:spacing w:after="34"/>
        <w:rPr>
          <w:color w:val="auto"/>
          <w:sz w:val="23"/>
          <w:szCs w:val="23"/>
        </w:rPr>
      </w:pPr>
      <w:bookmarkStart w:id="3" w:name="_GoBack"/>
      <w:bookmarkEnd w:id="3"/>
    </w:p>
    <w:p w14:paraId="1CC70629" w14:textId="77777777" w:rsidR="00352319" w:rsidRPr="00F86B98" w:rsidRDefault="00352319" w:rsidP="002274F2">
      <w:pPr>
        <w:pStyle w:val="Default"/>
        <w:spacing w:after="34"/>
        <w:rPr>
          <w:b/>
          <w:bCs/>
          <w:color w:val="auto"/>
          <w:sz w:val="23"/>
          <w:szCs w:val="23"/>
        </w:rPr>
      </w:pPr>
    </w:p>
    <w:p w14:paraId="04D55D4D" w14:textId="14EA29DD" w:rsidR="002274F2" w:rsidRPr="00F86B98" w:rsidRDefault="004460C0" w:rsidP="002274F2">
      <w:pPr>
        <w:pStyle w:val="Default"/>
        <w:spacing w:after="34"/>
        <w:rPr>
          <w:color w:val="auto"/>
          <w:sz w:val="23"/>
          <w:szCs w:val="23"/>
        </w:rPr>
      </w:pPr>
      <w:r w:rsidRPr="00F86B98">
        <w:rPr>
          <w:b/>
          <w:bCs/>
          <w:color w:val="auto"/>
          <w:sz w:val="23"/>
          <w:szCs w:val="23"/>
        </w:rPr>
        <w:t xml:space="preserve">Feedback </w:t>
      </w:r>
      <w:r w:rsidR="00352319" w:rsidRPr="00F86B98">
        <w:rPr>
          <w:b/>
          <w:bCs/>
          <w:color w:val="auto"/>
          <w:sz w:val="23"/>
          <w:szCs w:val="23"/>
        </w:rPr>
        <w:t>and Marking</w:t>
      </w:r>
    </w:p>
    <w:p w14:paraId="4E91DEDC" w14:textId="77777777" w:rsidR="00352319" w:rsidRPr="00F86B98" w:rsidRDefault="00352319" w:rsidP="002274F2">
      <w:pPr>
        <w:pStyle w:val="Default"/>
        <w:rPr>
          <w:b/>
          <w:bCs/>
          <w:color w:val="auto"/>
          <w:sz w:val="23"/>
          <w:szCs w:val="23"/>
        </w:rPr>
      </w:pPr>
    </w:p>
    <w:p w14:paraId="229012A0" w14:textId="341F71B8" w:rsidR="00325EFC" w:rsidRPr="00F86B98" w:rsidRDefault="00325EFC" w:rsidP="002274F2">
      <w:pPr>
        <w:pStyle w:val="Default"/>
        <w:rPr>
          <w:b/>
          <w:bCs/>
          <w:color w:val="auto"/>
          <w:sz w:val="23"/>
          <w:szCs w:val="23"/>
        </w:rPr>
      </w:pPr>
      <w:r w:rsidRPr="00F86B98">
        <w:rPr>
          <w:b/>
          <w:bCs/>
          <w:color w:val="auto"/>
          <w:sz w:val="23"/>
          <w:szCs w:val="23"/>
        </w:rPr>
        <w:t>Types of Feedback and Marking in Foundation Stage</w:t>
      </w:r>
    </w:p>
    <w:p w14:paraId="66AB31E8" w14:textId="77777777" w:rsidR="00352319" w:rsidRPr="00F86B98" w:rsidRDefault="00352319" w:rsidP="00352319">
      <w:pPr>
        <w:pStyle w:val="Default"/>
        <w:spacing w:after="34"/>
        <w:rPr>
          <w:color w:val="auto"/>
          <w:sz w:val="23"/>
          <w:szCs w:val="23"/>
        </w:rPr>
      </w:pPr>
      <w:r w:rsidRPr="00F86B98">
        <w:rPr>
          <w:color w:val="auto"/>
          <w:sz w:val="23"/>
          <w:szCs w:val="23"/>
        </w:rPr>
        <w:t>Feedback and marking may fall into the following categories:</w:t>
      </w:r>
    </w:p>
    <w:p w14:paraId="355A5CE9" w14:textId="77777777" w:rsidR="00352319" w:rsidRPr="00F86B98" w:rsidRDefault="00352319" w:rsidP="002274F2">
      <w:pPr>
        <w:pStyle w:val="Default"/>
        <w:rPr>
          <w:b/>
          <w:bCs/>
          <w:color w:val="auto"/>
          <w:sz w:val="23"/>
          <w:szCs w:val="23"/>
        </w:rPr>
      </w:pPr>
    </w:p>
    <w:p w14:paraId="193A6213" w14:textId="77777777" w:rsidR="00325EFC" w:rsidRPr="00F86B98" w:rsidRDefault="00325EFC" w:rsidP="00325EFC">
      <w:pPr>
        <w:pStyle w:val="Default"/>
        <w:rPr>
          <w:b/>
          <w:bCs/>
          <w:color w:val="auto"/>
          <w:sz w:val="23"/>
          <w:szCs w:val="23"/>
        </w:rPr>
      </w:pPr>
    </w:p>
    <w:p w14:paraId="53906E81" w14:textId="0754C775" w:rsidR="00352319" w:rsidRPr="00F86B98" w:rsidRDefault="00325EFC" w:rsidP="00352319">
      <w:pPr>
        <w:pStyle w:val="Default"/>
        <w:numPr>
          <w:ilvl w:val="0"/>
          <w:numId w:val="12"/>
        </w:numPr>
        <w:rPr>
          <w:color w:val="auto"/>
          <w:sz w:val="23"/>
          <w:szCs w:val="23"/>
        </w:rPr>
      </w:pPr>
      <w:r w:rsidRPr="00F86B98">
        <w:rPr>
          <w:color w:val="auto"/>
          <w:sz w:val="23"/>
          <w:szCs w:val="23"/>
        </w:rPr>
        <w:t xml:space="preserve">Foundation 1 (Nursery) staff will provide verbal feedback </w:t>
      </w:r>
      <w:r w:rsidR="00352319" w:rsidRPr="00F86B98">
        <w:rPr>
          <w:color w:val="auto"/>
          <w:sz w:val="23"/>
          <w:szCs w:val="23"/>
        </w:rPr>
        <w:t xml:space="preserve">to individuals, </w:t>
      </w:r>
      <w:r w:rsidRPr="00F86B98">
        <w:rPr>
          <w:color w:val="auto"/>
          <w:sz w:val="23"/>
          <w:szCs w:val="23"/>
        </w:rPr>
        <w:t>at all times, to address misconceptions immediately and give children the opportunity to have another go.</w:t>
      </w:r>
    </w:p>
    <w:p w14:paraId="7E441115" w14:textId="77777777" w:rsidR="00325EFC" w:rsidRPr="00F86B98" w:rsidRDefault="00325EFC" w:rsidP="00325EFC">
      <w:pPr>
        <w:pStyle w:val="Default"/>
        <w:ind w:left="720"/>
        <w:rPr>
          <w:color w:val="auto"/>
          <w:sz w:val="23"/>
          <w:szCs w:val="23"/>
        </w:rPr>
      </w:pPr>
    </w:p>
    <w:p w14:paraId="787EC943" w14:textId="4F5948D3" w:rsidR="00352319" w:rsidRPr="00F86B98" w:rsidRDefault="00325EFC" w:rsidP="00352319">
      <w:pPr>
        <w:pStyle w:val="Default"/>
        <w:numPr>
          <w:ilvl w:val="0"/>
          <w:numId w:val="12"/>
        </w:numPr>
        <w:rPr>
          <w:color w:val="auto"/>
          <w:sz w:val="23"/>
          <w:szCs w:val="23"/>
        </w:rPr>
      </w:pPr>
      <w:r w:rsidRPr="00F86B98">
        <w:rPr>
          <w:color w:val="auto"/>
          <w:sz w:val="23"/>
          <w:szCs w:val="23"/>
        </w:rPr>
        <w:t xml:space="preserve">Foundation 2 (Reception) </w:t>
      </w:r>
      <w:r w:rsidR="00352319" w:rsidRPr="00F86B98">
        <w:rPr>
          <w:color w:val="auto"/>
          <w:sz w:val="23"/>
          <w:szCs w:val="23"/>
        </w:rPr>
        <w:t xml:space="preserve">staff will provide </w:t>
      </w:r>
      <w:r w:rsidRPr="00F86B98">
        <w:rPr>
          <w:color w:val="auto"/>
          <w:sz w:val="23"/>
          <w:szCs w:val="23"/>
        </w:rPr>
        <w:t>verbal feedback</w:t>
      </w:r>
      <w:r w:rsidR="00352319" w:rsidRPr="00F86B98">
        <w:rPr>
          <w:color w:val="auto"/>
          <w:sz w:val="23"/>
          <w:szCs w:val="23"/>
        </w:rPr>
        <w:t xml:space="preserve"> to the whole class, groups or individuals</w:t>
      </w:r>
      <w:r w:rsidRPr="00F86B98">
        <w:rPr>
          <w:color w:val="auto"/>
          <w:sz w:val="23"/>
          <w:szCs w:val="23"/>
        </w:rPr>
        <w:t xml:space="preserve">. </w:t>
      </w:r>
      <w:r w:rsidR="00352319" w:rsidRPr="00F86B98">
        <w:rPr>
          <w:color w:val="auto"/>
          <w:sz w:val="23"/>
          <w:szCs w:val="23"/>
        </w:rPr>
        <w:t>This may be during the lesson or after the lesson when children are accessing the provision.</w:t>
      </w:r>
    </w:p>
    <w:p w14:paraId="32FC0474" w14:textId="77777777" w:rsidR="00352319" w:rsidRPr="00F86B98" w:rsidRDefault="00352319" w:rsidP="00352319">
      <w:pPr>
        <w:pStyle w:val="ListParagraph"/>
        <w:rPr>
          <w:sz w:val="23"/>
          <w:szCs w:val="23"/>
        </w:rPr>
      </w:pPr>
    </w:p>
    <w:p w14:paraId="178DB9C6" w14:textId="2F4BAA02" w:rsidR="00352319" w:rsidRPr="00F86B98" w:rsidRDefault="00352319" w:rsidP="00352319">
      <w:pPr>
        <w:pStyle w:val="Default"/>
        <w:numPr>
          <w:ilvl w:val="0"/>
          <w:numId w:val="12"/>
        </w:numPr>
        <w:rPr>
          <w:color w:val="auto"/>
          <w:sz w:val="23"/>
          <w:szCs w:val="23"/>
        </w:rPr>
      </w:pPr>
      <w:r w:rsidRPr="00F86B98">
        <w:rPr>
          <w:color w:val="auto"/>
          <w:sz w:val="23"/>
          <w:szCs w:val="23"/>
        </w:rPr>
        <w:t>Foundation 2 (Reception) pupils</w:t>
      </w:r>
      <w:r w:rsidR="00325EFC" w:rsidRPr="00F86B98">
        <w:rPr>
          <w:color w:val="auto"/>
          <w:sz w:val="23"/>
          <w:szCs w:val="23"/>
        </w:rPr>
        <w:t xml:space="preserve"> will be </w:t>
      </w:r>
      <w:r w:rsidRPr="00F86B98">
        <w:rPr>
          <w:color w:val="auto"/>
          <w:sz w:val="23"/>
          <w:szCs w:val="23"/>
        </w:rPr>
        <w:t xml:space="preserve">given opportunities to be </w:t>
      </w:r>
      <w:r w:rsidR="00325EFC" w:rsidRPr="00F86B98">
        <w:rPr>
          <w:color w:val="auto"/>
          <w:sz w:val="23"/>
          <w:szCs w:val="23"/>
        </w:rPr>
        <w:t>actively involved in self-assessing their work</w:t>
      </w:r>
      <w:r w:rsidRPr="00F86B98">
        <w:rPr>
          <w:color w:val="auto"/>
          <w:sz w:val="23"/>
          <w:szCs w:val="23"/>
        </w:rPr>
        <w:t>.</w:t>
      </w:r>
    </w:p>
    <w:p w14:paraId="36A31DEB" w14:textId="77777777" w:rsidR="00352319" w:rsidRPr="00F86B98" w:rsidRDefault="00352319" w:rsidP="00352319">
      <w:pPr>
        <w:pStyle w:val="ListParagraph"/>
        <w:rPr>
          <w:sz w:val="23"/>
          <w:szCs w:val="23"/>
        </w:rPr>
      </w:pPr>
    </w:p>
    <w:p w14:paraId="2E9B42C6" w14:textId="6F533F9B" w:rsidR="00352319" w:rsidRPr="00F86B98" w:rsidRDefault="00352319" w:rsidP="00352319">
      <w:pPr>
        <w:pStyle w:val="Default"/>
        <w:numPr>
          <w:ilvl w:val="0"/>
          <w:numId w:val="12"/>
        </w:numPr>
        <w:rPr>
          <w:color w:val="auto"/>
          <w:sz w:val="23"/>
          <w:szCs w:val="23"/>
        </w:rPr>
      </w:pPr>
      <w:r w:rsidRPr="00F86B98">
        <w:rPr>
          <w:color w:val="auto"/>
          <w:sz w:val="23"/>
          <w:szCs w:val="23"/>
        </w:rPr>
        <w:t>Verbal praise will be given when the Learning Objective has been met.</w:t>
      </w:r>
    </w:p>
    <w:p w14:paraId="04C5E306" w14:textId="77777777" w:rsidR="00352319" w:rsidRPr="00F86B98" w:rsidRDefault="00352319" w:rsidP="00352319">
      <w:pPr>
        <w:pStyle w:val="Default"/>
        <w:ind w:left="360"/>
        <w:rPr>
          <w:color w:val="auto"/>
          <w:sz w:val="23"/>
          <w:szCs w:val="23"/>
        </w:rPr>
      </w:pPr>
    </w:p>
    <w:p w14:paraId="5FF022FB" w14:textId="7A9F3899" w:rsidR="00352319" w:rsidRPr="00F86B98" w:rsidRDefault="00352319" w:rsidP="002274F2">
      <w:pPr>
        <w:pStyle w:val="Default"/>
        <w:rPr>
          <w:rFonts w:ascii="Arial" w:eastAsia="Arial" w:hAnsi="Arial" w:cs="Arial"/>
          <w:color w:val="auto"/>
          <w:sz w:val="23"/>
          <w:szCs w:val="23"/>
        </w:rPr>
      </w:pPr>
    </w:p>
    <w:p w14:paraId="494B4E67" w14:textId="77777777" w:rsidR="00352319" w:rsidRPr="00F86B98" w:rsidRDefault="00352319" w:rsidP="002274F2">
      <w:pPr>
        <w:pStyle w:val="Default"/>
        <w:rPr>
          <w:color w:val="auto"/>
          <w:sz w:val="23"/>
          <w:szCs w:val="23"/>
        </w:rPr>
      </w:pPr>
    </w:p>
    <w:p w14:paraId="30B70A0D" w14:textId="1D5BA5B0" w:rsidR="002274F2" w:rsidRPr="00F86B98" w:rsidRDefault="002274F2" w:rsidP="002274F2">
      <w:pPr>
        <w:pStyle w:val="Default"/>
        <w:rPr>
          <w:color w:val="auto"/>
          <w:sz w:val="23"/>
          <w:szCs w:val="23"/>
        </w:rPr>
      </w:pPr>
      <w:r w:rsidRPr="00F86B98">
        <w:rPr>
          <w:b/>
          <w:bCs/>
          <w:color w:val="auto"/>
          <w:sz w:val="23"/>
          <w:szCs w:val="23"/>
        </w:rPr>
        <w:t xml:space="preserve">Types of Feedback and Marking </w:t>
      </w:r>
      <w:r w:rsidR="00325EFC" w:rsidRPr="00F86B98">
        <w:rPr>
          <w:b/>
          <w:bCs/>
          <w:color w:val="auto"/>
          <w:sz w:val="23"/>
          <w:szCs w:val="23"/>
        </w:rPr>
        <w:t>in Key Stage 1 and Key Stage 2</w:t>
      </w:r>
    </w:p>
    <w:p w14:paraId="07649DFB" w14:textId="77777777" w:rsidR="002274F2" w:rsidRPr="00F86B98" w:rsidRDefault="002274F2" w:rsidP="002274F2">
      <w:pPr>
        <w:pStyle w:val="Default"/>
        <w:spacing w:after="34"/>
        <w:rPr>
          <w:color w:val="auto"/>
          <w:sz w:val="23"/>
          <w:szCs w:val="23"/>
        </w:rPr>
      </w:pPr>
      <w:r w:rsidRPr="00F86B98">
        <w:rPr>
          <w:color w:val="auto"/>
          <w:sz w:val="23"/>
          <w:szCs w:val="23"/>
        </w:rPr>
        <w:t>Feedback and marking may fall into the following categories:</w:t>
      </w:r>
    </w:p>
    <w:p w14:paraId="3505B474" w14:textId="77777777" w:rsidR="002274F2" w:rsidRPr="00F86B98" w:rsidRDefault="002274F2" w:rsidP="002274F2">
      <w:pPr>
        <w:pStyle w:val="Default"/>
        <w:spacing w:after="34"/>
        <w:rPr>
          <w:color w:val="auto"/>
          <w:sz w:val="23"/>
          <w:szCs w:val="23"/>
        </w:rPr>
      </w:pPr>
    </w:p>
    <w:p w14:paraId="5824D7EC" w14:textId="1DC9B7AD" w:rsidR="002274F2" w:rsidRPr="00F86B98" w:rsidRDefault="002274F2" w:rsidP="002274F2">
      <w:pPr>
        <w:pStyle w:val="Default"/>
        <w:numPr>
          <w:ilvl w:val="0"/>
          <w:numId w:val="11"/>
        </w:numPr>
        <w:spacing w:after="34"/>
        <w:rPr>
          <w:color w:val="auto"/>
          <w:sz w:val="23"/>
          <w:szCs w:val="23"/>
        </w:rPr>
      </w:pPr>
      <w:r w:rsidRPr="00F86B98">
        <w:rPr>
          <w:color w:val="auto"/>
          <w:sz w:val="23"/>
          <w:szCs w:val="23"/>
        </w:rPr>
        <w:t>Verbal Classroom Feedback</w:t>
      </w:r>
    </w:p>
    <w:p w14:paraId="00605C05" w14:textId="319D9EFA" w:rsidR="002274F2" w:rsidRPr="00F86B98" w:rsidRDefault="002274F2" w:rsidP="002274F2">
      <w:pPr>
        <w:pStyle w:val="Default"/>
        <w:spacing w:after="34"/>
        <w:ind w:left="720"/>
        <w:rPr>
          <w:color w:val="auto"/>
          <w:sz w:val="23"/>
          <w:szCs w:val="23"/>
        </w:rPr>
      </w:pPr>
      <w:r w:rsidRPr="00F86B98">
        <w:rPr>
          <w:color w:val="auto"/>
          <w:sz w:val="23"/>
          <w:szCs w:val="23"/>
        </w:rPr>
        <w:t>This could be to the whole class, groups or individuals, and will be within the lesson.  Oral feedback will be based on how well the children are achieving the Learning Objective</w:t>
      </w:r>
      <w:r w:rsidR="00095C77" w:rsidRPr="00F86B98">
        <w:rPr>
          <w:color w:val="auto"/>
          <w:sz w:val="23"/>
          <w:szCs w:val="23"/>
        </w:rPr>
        <w:t xml:space="preserve"> and </w:t>
      </w:r>
      <w:r w:rsidR="00F86B98" w:rsidRPr="00F86B98">
        <w:rPr>
          <w:color w:val="auto"/>
          <w:sz w:val="23"/>
          <w:szCs w:val="23"/>
        </w:rPr>
        <w:t>may also</w:t>
      </w:r>
      <w:r w:rsidR="00095C77" w:rsidRPr="00F86B98">
        <w:rPr>
          <w:color w:val="auto"/>
          <w:sz w:val="23"/>
          <w:szCs w:val="23"/>
        </w:rPr>
        <w:t xml:space="preserve"> give the children advice on how to become more successful.</w:t>
      </w:r>
    </w:p>
    <w:p w14:paraId="0313E13E" w14:textId="77777777" w:rsidR="002274F2" w:rsidRPr="00F86B98" w:rsidRDefault="002274F2" w:rsidP="002274F2">
      <w:pPr>
        <w:pStyle w:val="Default"/>
        <w:spacing w:after="34"/>
        <w:ind w:left="720"/>
        <w:rPr>
          <w:color w:val="auto"/>
          <w:sz w:val="23"/>
          <w:szCs w:val="23"/>
        </w:rPr>
      </w:pPr>
    </w:p>
    <w:p w14:paraId="6A9DCA43" w14:textId="77777777" w:rsidR="002274F2" w:rsidRPr="00F86B98" w:rsidRDefault="002274F2" w:rsidP="002274F2">
      <w:pPr>
        <w:pStyle w:val="Default"/>
        <w:numPr>
          <w:ilvl w:val="0"/>
          <w:numId w:val="11"/>
        </w:numPr>
        <w:spacing w:after="34"/>
        <w:rPr>
          <w:color w:val="auto"/>
          <w:sz w:val="23"/>
          <w:szCs w:val="23"/>
        </w:rPr>
      </w:pPr>
      <w:r w:rsidRPr="00F86B98">
        <w:rPr>
          <w:color w:val="auto"/>
          <w:sz w:val="23"/>
          <w:szCs w:val="23"/>
        </w:rPr>
        <w:t>Written Feedback (in the whole class marking book)</w:t>
      </w:r>
    </w:p>
    <w:p w14:paraId="05C7FF1F" w14:textId="054ECBBC" w:rsidR="002274F2" w:rsidRPr="00F86B98" w:rsidRDefault="002274F2" w:rsidP="002274F2">
      <w:pPr>
        <w:pStyle w:val="Default"/>
        <w:spacing w:after="34"/>
        <w:ind w:left="720"/>
        <w:rPr>
          <w:color w:val="auto"/>
          <w:sz w:val="23"/>
          <w:szCs w:val="23"/>
        </w:rPr>
      </w:pPr>
      <w:r w:rsidRPr="00F86B98">
        <w:rPr>
          <w:color w:val="auto"/>
          <w:sz w:val="23"/>
          <w:szCs w:val="23"/>
        </w:rPr>
        <w:t>This will give the Teacher and Teaching Assistant an overview of how well the whole class achieved the Learning Objective and will allow staff to identify those who require more support.</w:t>
      </w:r>
      <w:r w:rsidR="00CA2C8E" w:rsidRPr="00F86B98">
        <w:rPr>
          <w:color w:val="auto"/>
          <w:sz w:val="23"/>
          <w:szCs w:val="23"/>
        </w:rPr>
        <w:t xml:space="preserve"> It will also su</w:t>
      </w:r>
      <w:r w:rsidR="00095C77" w:rsidRPr="00F86B98">
        <w:rPr>
          <w:color w:val="auto"/>
          <w:sz w:val="23"/>
          <w:szCs w:val="23"/>
        </w:rPr>
        <w:t xml:space="preserve">pport </w:t>
      </w:r>
      <w:r w:rsidR="00CA2C8E" w:rsidRPr="00F86B98">
        <w:rPr>
          <w:color w:val="auto"/>
          <w:sz w:val="23"/>
          <w:szCs w:val="23"/>
        </w:rPr>
        <w:t>to identify any misconceptions that may need to be addressed</w:t>
      </w:r>
      <w:r w:rsidR="00F86B98" w:rsidRPr="00F86B98">
        <w:rPr>
          <w:color w:val="auto"/>
          <w:sz w:val="23"/>
          <w:szCs w:val="23"/>
        </w:rPr>
        <w:t>.</w:t>
      </w:r>
    </w:p>
    <w:p w14:paraId="73049388" w14:textId="77777777" w:rsidR="002274F2" w:rsidRPr="00F86B98" w:rsidRDefault="002274F2" w:rsidP="002274F2">
      <w:pPr>
        <w:pStyle w:val="Default"/>
        <w:spacing w:after="34"/>
        <w:ind w:left="720"/>
        <w:rPr>
          <w:color w:val="auto"/>
          <w:sz w:val="23"/>
          <w:szCs w:val="23"/>
        </w:rPr>
      </w:pPr>
    </w:p>
    <w:p w14:paraId="559D92C1" w14:textId="41C03542" w:rsidR="002274F2" w:rsidRPr="00F86B98" w:rsidRDefault="002274F2" w:rsidP="002274F2">
      <w:pPr>
        <w:pStyle w:val="Default"/>
        <w:numPr>
          <w:ilvl w:val="0"/>
          <w:numId w:val="11"/>
        </w:numPr>
        <w:spacing w:after="34"/>
        <w:rPr>
          <w:color w:val="auto"/>
          <w:sz w:val="23"/>
          <w:szCs w:val="23"/>
        </w:rPr>
      </w:pPr>
      <w:r w:rsidRPr="00F86B98">
        <w:rPr>
          <w:color w:val="auto"/>
          <w:sz w:val="23"/>
          <w:szCs w:val="23"/>
        </w:rPr>
        <w:t>Written Feedback (in individual’s books)</w:t>
      </w:r>
    </w:p>
    <w:p w14:paraId="0BC50740" w14:textId="77777777" w:rsidR="002274F2" w:rsidRPr="00F86B98" w:rsidRDefault="002274F2" w:rsidP="002274F2">
      <w:pPr>
        <w:pStyle w:val="Default"/>
        <w:spacing w:after="34"/>
        <w:ind w:left="720"/>
        <w:rPr>
          <w:color w:val="auto"/>
          <w:sz w:val="23"/>
          <w:szCs w:val="23"/>
        </w:rPr>
      </w:pPr>
      <w:r w:rsidRPr="00F86B98">
        <w:rPr>
          <w:color w:val="auto"/>
          <w:sz w:val="23"/>
          <w:szCs w:val="23"/>
        </w:rPr>
        <w:t xml:space="preserve">This will typically be more widely used in Years 3 – 6. This making will take place away from the child and will celebrate success in relation to the Learning Objective and offer opportunities to improve or strengthen their work. </w:t>
      </w:r>
    </w:p>
    <w:p w14:paraId="2EE44931" w14:textId="59FD8372" w:rsidR="002274F2" w:rsidRPr="00F86B98" w:rsidRDefault="002274F2" w:rsidP="002274F2">
      <w:pPr>
        <w:pStyle w:val="Default"/>
        <w:spacing w:after="34"/>
        <w:rPr>
          <w:color w:val="auto"/>
          <w:sz w:val="23"/>
          <w:szCs w:val="23"/>
        </w:rPr>
      </w:pPr>
    </w:p>
    <w:p w14:paraId="743E1E31" w14:textId="3400C5E2" w:rsidR="00BB4346" w:rsidRPr="00F86B98" w:rsidRDefault="00BB4346" w:rsidP="00BB4346">
      <w:pPr>
        <w:pStyle w:val="Default"/>
        <w:numPr>
          <w:ilvl w:val="0"/>
          <w:numId w:val="11"/>
        </w:numPr>
        <w:rPr>
          <w:color w:val="auto"/>
          <w:sz w:val="23"/>
          <w:szCs w:val="23"/>
        </w:rPr>
      </w:pPr>
      <w:r w:rsidRPr="00F86B98">
        <w:rPr>
          <w:bCs/>
          <w:color w:val="auto"/>
          <w:sz w:val="23"/>
          <w:szCs w:val="23"/>
        </w:rPr>
        <w:t>Spelling Corrections</w:t>
      </w:r>
    </w:p>
    <w:p w14:paraId="0E193E28" w14:textId="4D60CC76" w:rsidR="00BB4346" w:rsidRPr="00F86B98" w:rsidRDefault="00BB4346" w:rsidP="00BB4346">
      <w:pPr>
        <w:pStyle w:val="Default"/>
        <w:ind w:left="720"/>
        <w:rPr>
          <w:color w:val="auto"/>
          <w:sz w:val="23"/>
          <w:szCs w:val="23"/>
        </w:rPr>
      </w:pPr>
      <w:r w:rsidRPr="00F86B98">
        <w:rPr>
          <w:color w:val="auto"/>
          <w:sz w:val="23"/>
          <w:szCs w:val="23"/>
        </w:rPr>
        <w:t xml:space="preserve">If spelling corrections are required, a maximum of </w:t>
      </w:r>
      <w:r w:rsidRPr="00F86B98">
        <w:rPr>
          <w:b/>
          <w:bCs/>
          <w:color w:val="auto"/>
          <w:sz w:val="23"/>
          <w:szCs w:val="23"/>
        </w:rPr>
        <w:t xml:space="preserve">3 spellings per piece of work </w:t>
      </w:r>
      <w:r w:rsidRPr="00F86B98">
        <w:rPr>
          <w:color w:val="auto"/>
          <w:sz w:val="23"/>
          <w:szCs w:val="23"/>
        </w:rPr>
        <w:t>will be identified. Words chosen for correction should be in line with the child’s ability e.g. high frequency words, words containing sounds taught in phonics sessions, words with a recently taught suffix etc. In some subjects e.g. science, words highlighted for correction may include technical vocabulary pertinent to that subject.</w:t>
      </w:r>
    </w:p>
    <w:p w14:paraId="1590AD8D" w14:textId="77777777" w:rsidR="00352319" w:rsidRPr="00F86B98" w:rsidRDefault="00352319" w:rsidP="00BB4346">
      <w:pPr>
        <w:pStyle w:val="Default"/>
        <w:ind w:left="720"/>
        <w:rPr>
          <w:color w:val="auto"/>
          <w:sz w:val="23"/>
          <w:szCs w:val="23"/>
        </w:rPr>
      </w:pPr>
    </w:p>
    <w:p w14:paraId="2EBBAC50" w14:textId="711A120E" w:rsidR="00BB4346" w:rsidRPr="00F86B98" w:rsidRDefault="00BB4346" w:rsidP="00352319">
      <w:pPr>
        <w:pStyle w:val="Default"/>
        <w:ind w:left="720"/>
        <w:rPr>
          <w:color w:val="auto"/>
          <w:sz w:val="23"/>
          <w:szCs w:val="23"/>
        </w:rPr>
      </w:pPr>
      <w:r w:rsidRPr="00F86B98">
        <w:rPr>
          <w:color w:val="auto"/>
          <w:sz w:val="23"/>
          <w:szCs w:val="23"/>
        </w:rPr>
        <w:t>Once a mis-spelt word is identified, the teacher will underline this word and write the correct spelling in the margin</w:t>
      </w:r>
      <w:r w:rsidR="00325EFC" w:rsidRPr="00F86B98">
        <w:rPr>
          <w:color w:val="auto"/>
          <w:sz w:val="23"/>
          <w:szCs w:val="23"/>
        </w:rPr>
        <w:t xml:space="preserve"> or at the bottom of the piece of work if it is a long word</w:t>
      </w:r>
      <w:r w:rsidRPr="00F86B98">
        <w:rPr>
          <w:color w:val="auto"/>
          <w:sz w:val="23"/>
          <w:szCs w:val="23"/>
        </w:rPr>
        <w:t xml:space="preserve">. The </w:t>
      </w:r>
      <w:r w:rsidRPr="00F86B98">
        <w:rPr>
          <w:color w:val="auto"/>
          <w:sz w:val="23"/>
          <w:szCs w:val="23"/>
        </w:rPr>
        <w:lastRenderedPageBreak/>
        <w:t xml:space="preserve">child will then copy the spelling, three times. </w:t>
      </w:r>
      <w:r w:rsidR="00325EFC" w:rsidRPr="00F86B98">
        <w:rPr>
          <w:color w:val="auto"/>
          <w:sz w:val="23"/>
          <w:szCs w:val="23"/>
        </w:rPr>
        <w:t xml:space="preserve">If appropriate the child will use their purple response pen. </w:t>
      </w:r>
    </w:p>
    <w:p w14:paraId="7229BC62" w14:textId="77777777" w:rsidR="00325EFC" w:rsidRPr="00F86B98" w:rsidRDefault="00325EFC" w:rsidP="00325EFC">
      <w:pPr>
        <w:pStyle w:val="Default"/>
        <w:rPr>
          <w:b/>
          <w:bCs/>
          <w:color w:val="auto"/>
          <w:sz w:val="23"/>
          <w:szCs w:val="23"/>
        </w:rPr>
      </w:pPr>
    </w:p>
    <w:p w14:paraId="19D9A1F0" w14:textId="443EC7CF" w:rsidR="00325EFC" w:rsidRPr="00F86B98" w:rsidRDefault="00325EFC" w:rsidP="00325EFC">
      <w:pPr>
        <w:pStyle w:val="Default"/>
        <w:numPr>
          <w:ilvl w:val="0"/>
          <w:numId w:val="11"/>
        </w:numPr>
        <w:rPr>
          <w:color w:val="auto"/>
          <w:sz w:val="23"/>
          <w:szCs w:val="23"/>
        </w:rPr>
      </w:pPr>
      <w:r w:rsidRPr="00F86B98">
        <w:rPr>
          <w:bCs/>
          <w:color w:val="auto"/>
          <w:sz w:val="23"/>
          <w:szCs w:val="23"/>
        </w:rPr>
        <w:t>Response Marking</w:t>
      </w:r>
    </w:p>
    <w:p w14:paraId="62EA86D6" w14:textId="04246F17" w:rsidR="00325EFC" w:rsidRPr="00F86B98" w:rsidRDefault="00325EFC" w:rsidP="00325EFC">
      <w:pPr>
        <w:pStyle w:val="Default"/>
        <w:ind w:left="360" w:firstLine="360"/>
        <w:rPr>
          <w:color w:val="auto"/>
          <w:sz w:val="23"/>
          <w:szCs w:val="23"/>
        </w:rPr>
      </w:pPr>
      <w:r w:rsidRPr="00F86B98">
        <w:rPr>
          <w:color w:val="auto"/>
          <w:sz w:val="23"/>
          <w:szCs w:val="23"/>
        </w:rPr>
        <w:t>All pupils should be provided with the opportunity to respond to marking and feedback.</w:t>
      </w:r>
    </w:p>
    <w:p w14:paraId="653F49EE" w14:textId="6AC79E8E" w:rsidR="00325EFC" w:rsidRPr="00F86B98" w:rsidRDefault="00325EFC" w:rsidP="00325EFC">
      <w:pPr>
        <w:pStyle w:val="Default"/>
        <w:ind w:left="720"/>
        <w:rPr>
          <w:color w:val="auto"/>
          <w:sz w:val="23"/>
          <w:szCs w:val="23"/>
        </w:rPr>
      </w:pPr>
      <w:r w:rsidRPr="00F86B98">
        <w:rPr>
          <w:color w:val="auto"/>
          <w:sz w:val="23"/>
          <w:szCs w:val="23"/>
        </w:rPr>
        <w:t>Pupils will be encouraged to respond to their teacher’s marking using Purple Pen once appropriate.</w:t>
      </w:r>
    </w:p>
    <w:p w14:paraId="4C3BDEE1" w14:textId="643A1411" w:rsidR="00325EFC" w:rsidRPr="00F86B98" w:rsidRDefault="00325EFC" w:rsidP="00325EFC">
      <w:pPr>
        <w:pStyle w:val="Default"/>
        <w:ind w:left="360" w:firstLine="360"/>
        <w:rPr>
          <w:color w:val="auto"/>
          <w:sz w:val="23"/>
          <w:szCs w:val="23"/>
        </w:rPr>
      </w:pPr>
      <w:r w:rsidRPr="00F86B98">
        <w:rPr>
          <w:color w:val="auto"/>
          <w:sz w:val="23"/>
          <w:szCs w:val="23"/>
        </w:rPr>
        <w:t>Response marking will include spelling corrections (as above)</w:t>
      </w:r>
    </w:p>
    <w:p w14:paraId="2320C045" w14:textId="52AFE60B" w:rsidR="00325EFC" w:rsidRPr="00F86B98" w:rsidRDefault="00325EFC" w:rsidP="00325EFC">
      <w:pPr>
        <w:pStyle w:val="Default"/>
        <w:ind w:left="360" w:firstLine="360"/>
        <w:rPr>
          <w:color w:val="auto"/>
          <w:sz w:val="23"/>
          <w:szCs w:val="23"/>
        </w:rPr>
      </w:pPr>
      <w:r w:rsidRPr="00F86B98">
        <w:rPr>
          <w:color w:val="auto"/>
          <w:sz w:val="23"/>
          <w:szCs w:val="23"/>
        </w:rPr>
        <w:t>Response marking aims to challenge and further the child’s learning.</w:t>
      </w:r>
    </w:p>
    <w:p w14:paraId="411909A4" w14:textId="46A8024E" w:rsidR="00325EFC" w:rsidRPr="00F86B98" w:rsidRDefault="00325EFC" w:rsidP="00325EFC">
      <w:pPr>
        <w:pStyle w:val="Default"/>
        <w:ind w:left="360" w:firstLine="360"/>
        <w:rPr>
          <w:color w:val="auto"/>
          <w:sz w:val="23"/>
          <w:szCs w:val="23"/>
        </w:rPr>
      </w:pPr>
      <w:r w:rsidRPr="00F86B98">
        <w:rPr>
          <w:color w:val="auto"/>
          <w:sz w:val="23"/>
          <w:szCs w:val="23"/>
        </w:rPr>
        <w:t>Pupils should have at least one opportunity to respond to a challenge question</w:t>
      </w:r>
      <w:r w:rsidR="004460C0" w:rsidRPr="00F86B98">
        <w:rPr>
          <w:color w:val="auto"/>
          <w:sz w:val="23"/>
          <w:szCs w:val="23"/>
        </w:rPr>
        <w:t>,</w:t>
      </w:r>
      <w:r w:rsidRPr="00F86B98">
        <w:rPr>
          <w:color w:val="auto"/>
          <w:sz w:val="23"/>
          <w:szCs w:val="23"/>
        </w:rPr>
        <w:t xml:space="preserve"> per topic.</w:t>
      </w:r>
    </w:p>
    <w:p w14:paraId="3009A906" w14:textId="13212B8D" w:rsidR="000666B0" w:rsidRPr="00F86B98" w:rsidRDefault="00325EFC" w:rsidP="000666B0">
      <w:pPr>
        <w:pStyle w:val="Default"/>
        <w:ind w:left="360" w:firstLine="360"/>
        <w:rPr>
          <w:color w:val="auto"/>
          <w:sz w:val="23"/>
          <w:szCs w:val="23"/>
        </w:rPr>
      </w:pPr>
      <w:r w:rsidRPr="00F86B98">
        <w:rPr>
          <w:color w:val="auto"/>
          <w:sz w:val="23"/>
          <w:szCs w:val="23"/>
        </w:rPr>
        <w:t>Response time will be given at the beginning of the school day or the beginning of a lesson.</w:t>
      </w:r>
    </w:p>
    <w:p w14:paraId="4D264197" w14:textId="6557680B" w:rsidR="00325EFC" w:rsidRPr="00F86B98" w:rsidRDefault="00325EFC" w:rsidP="00325EFC">
      <w:pPr>
        <w:pStyle w:val="Default"/>
        <w:ind w:left="360"/>
        <w:rPr>
          <w:color w:val="auto"/>
          <w:sz w:val="23"/>
          <w:szCs w:val="23"/>
        </w:rPr>
      </w:pPr>
      <w:r w:rsidRPr="00F86B98">
        <w:rPr>
          <w:color w:val="auto"/>
          <w:sz w:val="23"/>
          <w:szCs w:val="23"/>
        </w:rPr>
        <w:t xml:space="preserve"> </w:t>
      </w:r>
    </w:p>
    <w:p w14:paraId="09135186" w14:textId="66024935" w:rsidR="00325EFC" w:rsidRPr="00F86B98" w:rsidRDefault="00325EFC" w:rsidP="00325EFC">
      <w:pPr>
        <w:pStyle w:val="Default"/>
        <w:numPr>
          <w:ilvl w:val="0"/>
          <w:numId w:val="11"/>
        </w:numPr>
        <w:rPr>
          <w:color w:val="auto"/>
          <w:sz w:val="23"/>
          <w:szCs w:val="23"/>
        </w:rPr>
      </w:pPr>
      <w:r w:rsidRPr="00F86B98">
        <w:rPr>
          <w:bCs/>
          <w:color w:val="auto"/>
          <w:sz w:val="23"/>
          <w:szCs w:val="23"/>
        </w:rPr>
        <w:t xml:space="preserve">Self-Assessment </w:t>
      </w:r>
    </w:p>
    <w:p w14:paraId="088C8C78" w14:textId="77777777" w:rsidR="00325EFC" w:rsidRPr="00F86B98" w:rsidRDefault="00325EFC" w:rsidP="00325EFC">
      <w:pPr>
        <w:pStyle w:val="Default"/>
        <w:ind w:left="720"/>
        <w:rPr>
          <w:color w:val="auto"/>
          <w:sz w:val="23"/>
          <w:szCs w:val="23"/>
        </w:rPr>
      </w:pPr>
      <w:r w:rsidRPr="00F86B98">
        <w:rPr>
          <w:color w:val="auto"/>
          <w:sz w:val="23"/>
          <w:szCs w:val="23"/>
        </w:rPr>
        <w:t xml:space="preserve">Opportunities should be provided for children to assess their own work against the learning objective/success criteria. During a lesson, or at the end of a lesson, children should be allowed time to reflect on their work and find evidence to show they have met the learning objective. </w:t>
      </w:r>
    </w:p>
    <w:p w14:paraId="452B3814" w14:textId="08913FBE" w:rsidR="00325EFC" w:rsidRPr="00F86B98" w:rsidRDefault="00325EFC" w:rsidP="00325EFC">
      <w:pPr>
        <w:pStyle w:val="Default"/>
        <w:ind w:left="720"/>
        <w:rPr>
          <w:color w:val="auto"/>
          <w:sz w:val="23"/>
          <w:szCs w:val="23"/>
        </w:rPr>
      </w:pPr>
      <w:r w:rsidRPr="00F86B98">
        <w:rPr>
          <w:color w:val="auto"/>
          <w:sz w:val="23"/>
          <w:szCs w:val="23"/>
        </w:rPr>
        <w:t xml:space="preserve">There may also be occasions where children mark their own work; this will always be checked by the Teacher or Teaching Assistant. </w:t>
      </w:r>
    </w:p>
    <w:p w14:paraId="219AEB1D" w14:textId="77777777" w:rsidR="00325EFC" w:rsidRPr="00F86B98" w:rsidRDefault="00325EFC" w:rsidP="002274F2">
      <w:pPr>
        <w:pStyle w:val="Default"/>
        <w:spacing w:after="34"/>
        <w:rPr>
          <w:color w:val="auto"/>
          <w:sz w:val="23"/>
          <w:szCs w:val="23"/>
        </w:rPr>
      </w:pPr>
    </w:p>
    <w:p w14:paraId="56827485" w14:textId="00FDACCC" w:rsidR="002274F2" w:rsidRPr="00F86B98" w:rsidRDefault="002274F2" w:rsidP="002274F2">
      <w:pPr>
        <w:pStyle w:val="Default"/>
        <w:spacing w:after="34"/>
        <w:rPr>
          <w:color w:val="auto"/>
          <w:sz w:val="23"/>
          <w:szCs w:val="23"/>
        </w:rPr>
      </w:pPr>
      <w:r w:rsidRPr="00F86B98">
        <w:rPr>
          <w:color w:val="auto"/>
          <w:sz w:val="23"/>
          <w:szCs w:val="23"/>
        </w:rPr>
        <w:t>The different forms of feedback</w:t>
      </w:r>
      <w:r w:rsidR="00352319" w:rsidRPr="00F86B98">
        <w:rPr>
          <w:color w:val="auto"/>
          <w:sz w:val="23"/>
          <w:szCs w:val="23"/>
        </w:rPr>
        <w:t xml:space="preserve"> from Foundation 1 through to Year 6</w:t>
      </w:r>
      <w:r w:rsidRPr="00F86B98">
        <w:rPr>
          <w:color w:val="auto"/>
          <w:sz w:val="23"/>
          <w:szCs w:val="23"/>
        </w:rPr>
        <w:t xml:space="preserve"> will replace the writing of a long positive comment at the end of </w:t>
      </w:r>
      <w:r w:rsidR="00BB4346" w:rsidRPr="00F86B98">
        <w:rPr>
          <w:color w:val="auto"/>
          <w:sz w:val="23"/>
          <w:szCs w:val="23"/>
        </w:rPr>
        <w:t>each</w:t>
      </w:r>
      <w:r w:rsidRPr="00F86B98">
        <w:rPr>
          <w:color w:val="auto"/>
          <w:sz w:val="23"/>
          <w:szCs w:val="23"/>
        </w:rPr>
        <w:t xml:space="preserve"> piece of work</w:t>
      </w:r>
      <w:r w:rsidR="00BB4346" w:rsidRPr="00F86B98">
        <w:rPr>
          <w:color w:val="auto"/>
          <w:sz w:val="23"/>
          <w:szCs w:val="23"/>
        </w:rPr>
        <w:t>, to help to reduce workload for staff.</w:t>
      </w:r>
      <w:r w:rsidRPr="00F86B98">
        <w:rPr>
          <w:color w:val="auto"/>
          <w:sz w:val="23"/>
          <w:szCs w:val="23"/>
        </w:rPr>
        <w:t xml:space="preserve"> However, if a child has performed particularly well, the teacher may wish to acknowledge this by writing a positive comment at the end of this piece of work</w:t>
      </w:r>
      <w:r w:rsidR="00095C77" w:rsidRPr="00F86B98">
        <w:rPr>
          <w:color w:val="auto"/>
          <w:sz w:val="23"/>
          <w:szCs w:val="23"/>
        </w:rPr>
        <w:t>, celebrating the child’s success in their learning.</w:t>
      </w:r>
    </w:p>
    <w:p w14:paraId="6AA8BA7C" w14:textId="77777777" w:rsidR="002274F2" w:rsidRPr="00F86B98" w:rsidRDefault="002274F2" w:rsidP="00352319">
      <w:pPr>
        <w:pStyle w:val="Default"/>
        <w:spacing w:after="34"/>
        <w:rPr>
          <w:color w:val="auto"/>
          <w:sz w:val="23"/>
          <w:szCs w:val="23"/>
        </w:rPr>
      </w:pPr>
    </w:p>
    <w:p w14:paraId="7D3262F8" w14:textId="77777777" w:rsidR="00352319" w:rsidRDefault="00352319" w:rsidP="00352319">
      <w:pPr>
        <w:pStyle w:val="Default"/>
        <w:spacing w:after="34"/>
        <w:rPr>
          <w:sz w:val="23"/>
          <w:szCs w:val="23"/>
        </w:rPr>
      </w:pPr>
    </w:p>
    <w:p w14:paraId="4893F3EE" w14:textId="1D36FD9C" w:rsidR="00352319" w:rsidRDefault="00352319" w:rsidP="00352319">
      <w:pPr>
        <w:pStyle w:val="Default"/>
        <w:spacing w:after="34"/>
        <w:rPr>
          <w:b/>
          <w:sz w:val="23"/>
          <w:szCs w:val="23"/>
        </w:rPr>
      </w:pPr>
      <w:r w:rsidRPr="00352319">
        <w:rPr>
          <w:b/>
          <w:sz w:val="23"/>
          <w:szCs w:val="23"/>
        </w:rPr>
        <w:t>Marking Symbols</w:t>
      </w:r>
    </w:p>
    <w:p w14:paraId="360036B1" w14:textId="77777777" w:rsidR="00352319" w:rsidRDefault="00352319" w:rsidP="00352319">
      <w:pPr>
        <w:pStyle w:val="Default"/>
        <w:spacing w:after="34"/>
        <w:rPr>
          <w:b/>
          <w:sz w:val="23"/>
          <w:szCs w:val="23"/>
        </w:rPr>
      </w:pPr>
    </w:p>
    <w:tbl>
      <w:tblPr>
        <w:tblStyle w:val="TableGrid"/>
        <w:tblW w:w="0" w:type="auto"/>
        <w:tblLook w:val="04A0" w:firstRow="1" w:lastRow="0" w:firstColumn="1" w:lastColumn="0" w:noHBand="0" w:noVBand="1"/>
      </w:tblPr>
      <w:tblGrid>
        <w:gridCol w:w="1949"/>
        <w:gridCol w:w="6948"/>
      </w:tblGrid>
      <w:tr w:rsidR="00CB2DD4" w14:paraId="2E4FAF3D" w14:textId="77777777" w:rsidTr="00CB2DD4">
        <w:trPr>
          <w:trHeight w:val="470"/>
        </w:trPr>
        <w:tc>
          <w:tcPr>
            <w:tcW w:w="1949" w:type="dxa"/>
          </w:tcPr>
          <w:p w14:paraId="4A361315" w14:textId="2622D855" w:rsidR="00CB2DD4" w:rsidRDefault="00CB2DD4" w:rsidP="00352319">
            <w:pPr>
              <w:pStyle w:val="Default"/>
              <w:spacing w:after="34"/>
              <w:rPr>
                <w:b/>
                <w:sz w:val="23"/>
                <w:szCs w:val="23"/>
              </w:rPr>
            </w:pPr>
            <w:r>
              <w:rPr>
                <w:b/>
                <w:noProof/>
                <w:sz w:val="23"/>
                <w:szCs w:val="23"/>
              </w:rPr>
              <w:drawing>
                <wp:inline distT="0" distB="0" distL="0" distR="0" wp14:anchorId="21D1EF1A" wp14:editId="0DCE7118">
                  <wp:extent cx="210283" cy="210283"/>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6252" cy="286252"/>
                          </a:xfrm>
                          <a:prstGeom prst="rect">
                            <a:avLst/>
                          </a:prstGeom>
                        </pic:spPr>
                      </pic:pic>
                    </a:graphicData>
                  </a:graphic>
                </wp:inline>
              </w:drawing>
            </w:r>
          </w:p>
        </w:tc>
        <w:tc>
          <w:tcPr>
            <w:tcW w:w="6948" w:type="dxa"/>
          </w:tcPr>
          <w:p w14:paraId="1786ED70" w14:textId="3020C3CF" w:rsidR="00CB2DD4" w:rsidRDefault="00CB2DD4" w:rsidP="00352319">
            <w:pPr>
              <w:pStyle w:val="Default"/>
              <w:spacing w:after="34"/>
              <w:rPr>
                <w:b/>
                <w:sz w:val="23"/>
                <w:szCs w:val="23"/>
              </w:rPr>
            </w:pPr>
            <w:r>
              <w:rPr>
                <w:b/>
                <w:sz w:val="23"/>
                <w:szCs w:val="23"/>
              </w:rPr>
              <w:t>Good work, evidence of the child meeting the Learning Objective</w:t>
            </w:r>
          </w:p>
        </w:tc>
      </w:tr>
      <w:tr w:rsidR="00CB2DD4" w14:paraId="54ABD201" w14:textId="77777777" w:rsidTr="00CB2DD4">
        <w:trPr>
          <w:trHeight w:val="470"/>
        </w:trPr>
        <w:tc>
          <w:tcPr>
            <w:tcW w:w="1949" w:type="dxa"/>
          </w:tcPr>
          <w:p w14:paraId="5336BD63" w14:textId="2FB2C7AA" w:rsidR="00CB2DD4" w:rsidRDefault="00CB2DD4" w:rsidP="00352319">
            <w:pPr>
              <w:pStyle w:val="Default"/>
              <w:spacing w:after="34"/>
              <w:rPr>
                <w:b/>
                <w:sz w:val="23"/>
                <w:szCs w:val="23"/>
              </w:rPr>
            </w:pPr>
            <w:r>
              <w:rPr>
                <w:b/>
                <w:noProof/>
                <w:sz w:val="23"/>
                <w:szCs w:val="23"/>
              </w:rPr>
              <w:drawing>
                <wp:inline distT="0" distB="0" distL="0" distR="0" wp14:anchorId="6CA30FA0" wp14:editId="469B5533">
                  <wp:extent cx="210283" cy="210283"/>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6252" cy="286252"/>
                          </a:xfrm>
                          <a:prstGeom prst="rect">
                            <a:avLst/>
                          </a:prstGeom>
                        </pic:spPr>
                      </pic:pic>
                    </a:graphicData>
                  </a:graphic>
                </wp:inline>
              </w:drawing>
            </w:r>
            <w:r>
              <w:rPr>
                <w:b/>
                <w:noProof/>
                <w:sz w:val="23"/>
                <w:szCs w:val="23"/>
              </w:rPr>
              <w:t xml:space="preserve"> </w:t>
            </w:r>
            <w:r>
              <w:rPr>
                <w:b/>
                <w:noProof/>
                <w:sz w:val="23"/>
                <w:szCs w:val="23"/>
              </w:rPr>
              <w:drawing>
                <wp:inline distT="0" distB="0" distL="0" distR="0" wp14:anchorId="06B216E8" wp14:editId="792586D6">
                  <wp:extent cx="210283" cy="210283"/>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mark.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86252" cy="286252"/>
                          </a:xfrm>
                          <a:prstGeom prst="rect">
                            <a:avLst/>
                          </a:prstGeom>
                        </pic:spPr>
                      </pic:pic>
                    </a:graphicData>
                  </a:graphic>
                </wp:inline>
              </w:drawing>
            </w:r>
          </w:p>
        </w:tc>
        <w:tc>
          <w:tcPr>
            <w:tcW w:w="6948" w:type="dxa"/>
          </w:tcPr>
          <w:p w14:paraId="760C65D7" w14:textId="68EC20B7" w:rsidR="00CB2DD4" w:rsidRDefault="00CB2DD4" w:rsidP="00352319">
            <w:pPr>
              <w:pStyle w:val="Default"/>
              <w:spacing w:after="34"/>
              <w:rPr>
                <w:b/>
                <w:sz w:val="23"/>
                <w:szCs w:val="23"/>
              </w:rPr>
            </w:pPr>
            <w:r>
              <w:rPr>
                <w:b/>
                <w:sz w:val="23"/>
                <w:szCs w:val="23"/>
              </w:rPr>
              <w:t>Excellent work, evidence of pupils meeting the Learning Objective, exceeding the Learning Objective or recalling prior knowledge.</w:t>
            </w:r>
          </w:p>
        </w:tc>
      </w:tr>
      <w:tr w:rsidR="007E6D49" w14:paraId="5F66375C" w14:textId="77777777" w:rsidTr="00CB2DD4">
        <w:trPr>
          <w:trHeight w:val="470"/>
        </w:trPr>
        <w:tc>
          <w:tcPr>
            <w:tcW w:w="1949" w:type="dxa"/>
          </w:tcPr>
          <w:p w14:paraId="44FDC9CA" w14:textId="6F66BC88" w:rsidR="007E6D49" w:rsidRDefault="007E6D49" w:rsidP="00352319">
            <w:pPr>
              <w:pStyle w:val="Default"/>
              <w:spacing w:after="34"/>
              <w:rPr>
                <w:b/>
                <w:noProof/>
                <w:sz w:val="23"/>
                <w:szCs w:val="23"/>
              </w:rPr>
            </w:pPr>
            <w:r w:rsidRPr="007E6D49">
              <w:rPr>
                <w:b/>
                <w:noProof/>
                <w:sz w:val="32"/>
                <w:szCs w:val="23"/>
              </w:rPr>
              <w:t>x</w:t>
            </w:r>
          </w:p>
        </w:tc>
        <w:tc>
          <w:tcPr>
            <w:tcW w:w="6948" w:type="dxa"/>
          </w:tcPr>
          <w:p w14:paraId="5733202D" w14:textId="3B0E68F9" w:rsidR="007E6D49" w:rsidRDefault="000666B0" w:rsidP="00352319">
            <w:pPr>
              <w:pStyle w:val="Default"/>
              <w:spacing w:after="34"/>
              <w:rPr>
                <w:b/>
                <w:sz w:val="23"/>
                <w:szCs w:val="23"/>
              </w:rPr>
            </w:pPr>
            <w:r>
              <w:rPr>
                <w:b/>
                <w:sz w:val="23"/>
                <w:szCs w:val="23"/>
              </w:rPr>
              <w:t>Incorrect answers to questions will be marked with a small x.</w:t>
            </w:r>
          </w:p>
        </w:tc>
      </w:tr>
      <w:tr w:rsidR="00352319" w14:paraId="4D73F989" w14:textId="77777777" w:rsidTr="00CB2DD4">
        <w:trPr>
          <w:trHeight w:val="470"/>
        </w:trPr>
        <w:tc>
          <w:tcPr>
            <w:tcW w:w="1949" w:type="dxa"/>
          </w:tcPr>
          <w:p w14:paraId="613D59AE" w14:textId="013BBA8C" w:rsidR="00352319" w:rsidRDefault="00352319" w:rsidP="00352319">
            <w:pPr>
              <w:pStyle w:val="Default"/>
              <w:spacing w:after="34"/>
              <w:rPr>
                <w:b/>
                <w:sz w:val="23"/>
                <w:szCs w:val="23"/>
              </w:rPr>
            </w:pPr>
            <w:r>
              <w:rPr>
                <w:b/>
                <w:sz w:val="23"/>
                <w:szCs w:val="23"/>
              </w:rPr>
              <w:t>VF</w:t>
            </w:r>
          </w:p>
        </w:tc>
        <w:tc>
          <w:tcPr>
            <w:tcW w:w="6948" w:type="dxa"/>
          </w:tcPr>
          <w:p w14:paraId="09A65768" w14:textId="38430222" w:rsidR="00352319" w:rsidRDefault="00CB2DD4" w:rsidP="00352319">
            <w:pPr>
              <w:pStyle w:val="Default"/>
              <w:spacing w:after="34"/>
              <w:rPr>
                <w:b/>
                <w:sz w:val="23"/>
                <w:szCs w:val="23"/>
              </w:rPr>
            </w:pPr>
            <w:r>
              <w:rPr>
                <w:b/>
                <w:sz w:val="23"/>
                <w:szCs w:val="23"/>
              </w:rPr>
              <w:t>Verbal Feedback has been given</w:t>
            </w:r>
          </w:p>
        </w:tc>
      </w:tr>
      <w:tr w:rsidR="00352319" w14:paraId="46D33A8D" w14:textId="77777777" w:rsidTr="00CB2DD4">
        <w:trPr>
          <w:trHeight w:val="486"/>
        </w:trPr>
        <w:tc>
          <w:tcPr>
            <w:tcW w:w="1949" w:type="dxa"/>
          </w:tcPr>
          <w:p w14:paraId="7538E4EB" w14:textId="49F704C7" w:rsidR="00352319" w:rsidRDefault="00CB2DD4" w:rsidP="00352319">
            <w:pPr>
              <w:pStyle w:val="Default"/>
              <w:spacing w:after="34"/>
              <w:rPr>
                <w:b/>
                <w:sz w:val="23"/>
                <w:szCs w:val="23"/>
              </w:rPr>
            </w:pPr>
            <w:proofErr w:type="spellStart"/>
            <w:r>
              <w:rPr>
                <w:b/>
                <w:sz w:val="23"/>
                <w:szCs w:val="23"/>
              </w:rPr>
              <w:t>S</w:t>
            </w:r>
            <w:r w:rsidR="00D624EF">
              <w:rPr>
                <w:b/>
                <w:sz w:val="23"/>
                <w:szCs w:val="23"/>
              </w:rPr>
              <w:t>p</w:t>
            </w:r>
            <w:proofErr w:type="spellEnd"/>
          </w:p>
        </w:tc>
        <w:tc>
          <w:tcPr>
            <w:tcW w:w="6948" w:type="dxa"/>
          </w:tcPr>
          <w:p w14:paraId="22B2F7A5" w14:textId="45B73CC7" w:rsidR="00352319" w:rsidRDefault="00CB2DD4" w:rsidP="00352319">
            <w:pPr>
              <w:pStyle w:val="Default"/>
              <w:spacing w:after="34"/>
              <w:rPr>
                <w:b/>
                <w:sz w:val="23"/>
                <w:szCs w:val="23"/>
              </w:rPr>
            </w:pPr>
            <w:r>
              <w:rPr>
                <w:b/>
                <w:sz w:val="23"/>
                <w:szCs w:val="23"/>
              </w:rPr>
              <w:t>A spelling correction has been identified</w:t>
            </w:r>
          </w:p>
        </w:tc>
      </w:tr>
      <w:tr w:rsidR="00352319" w14:paraId="22356EC3" w14:textId="77777777" w:rsidTr="00CB2DD4">
        <w:trPr>
          <w:trHeight w:val="470"/>
        </w:trPr>
        <w:tc>
          <w:tcPr>
            <w:tcW w:w="1949" w:type="dxa"/>
          </w:tcPr>
          <w:p w14:paraId="307A033F" w14:textId="45DC1E1F" w:rsidR="00352319" w:rsidRDefault="00CB2DD4" w:rsidP="00352319">
            <w:pPr>
              <w:pStyle w:val="Default"/>
              <w:spacing w:after="34"/>
              <w:rPr>
                <w:b/>
                <w:sz w:val="23"/>
                <w:szCs w:val="23"/>
              </w:rPr>
            </w:pPr>
            <w:r>
              <w:rPr>
                <w:b/>
                <w:sz w:val="23"/>
                <w:szCs w:val="23"/>
              </w:rPr>
              <w:t>S</w:t>
            </w:r>
          </w:p>
        </w:tc>
        <w:tc>
          <w:tcPr>
            <w:tcW w:w="6948" w:type="dxa"/>
          </w:tcPr>
          <w:p w14:paraId="53DB616D" w14:textId="3FB6B057" w:rsidR="00352319" w:rsidRDefault="00CB2DD4" w:rsidP="00352319">
            <w:pPr>
              <w:pStyle w:val="Default"/>
              <w:spacing w:after="34"/>
              <w:rPr>
                <w:b/>
                <w:sz w:val="23"/>
                <w:szCs w:val="23"/>
              </w:rPr>
            </w:pPr>
            <w:r>
              <w:rPr>
                <w:b/>
                <w:sz w:val="23"/>
                <w:szCs w:val="23"/>
              </w:rPr>
              <w:t>Child has been supported to achieve the Learning Objective</w:t>
            </w:r>
          </w:p>
        </w:tc>
      </w:tr>
      <w:tr w:rsidR="00352319" w14:paraId="447D9013" w14:textId="77777777" w:rsidTr="00CB2DD4">
        <w:trPr>
          <w:trHeight w:val="470"/>
        </w:trPr>
        <w:tc>
          <w:tcPr>
            <w:tcW w:w="1949" w:type="dxa"/>
          </w:tcPr>
          <w:p w14:paraId="76E6F259" w14:textId="49FCC890" w:rsidR="00352319" w:rsidRDefault="00CB2DD4" w:rsidP="00352319">
            <w:pPr>
              <w:pStyle w:val="Default"/>
              <w:spacing w:after="34"/>
              <w:rPr>
                <w:b/>
                <w:sz w:val="23"/>
                <w:szCs w:val="23"/>
              </w:rPr>
            </w:pPr>
            <w:r>
              <w:rPr>
                <w:b/>
                <w:sz w:val="23"/>
                <w:szCs w:val="23"/>
              </w:rPr>
              <w:t>GW</w:t>
            </w:r>
          </w:p>
        </w:tc>
        <w:tc>
          <w:tcPr>
            <w:tcW w:w="6948" w:type="dxa"/>
          </w:tcPr>
          <w:p w14:paraId="14EC336D" w14:textId="5D7128D9" w:rsidR="00352319" w:rsidRDefault="00CB2DD4" w:rsidP="00352319">
            <w:pPr>
              <w:pStyle w:val="Default"/>
              <w:spacing w:after="34"/>
              <w:rPr>
                <w:b/>
                <w:sz w:val="23"/>
                <w:szCs w:val="23"/>
              </w:rPr>
            </w:pPr>
            <w:r>
              <w:rPr>
                <w:b/>
                <w:sz w:val="23"/>
                <w:szCs w:val="23"/>
              </w:rPr>
              <w:t>The work completed was guided or completed as a group</w:t>
            </w:r>
          </w:p>
        </w:tc>
      </w:tr>
      <w:tr w:rsidR="00352319" w14:paraId="68D8E3F8" w14:textId="77777777" w:rsidTr="00CB2DD4">
        <w:trPr>
          <w:trHeight w:val="486"/>
        </w:trPr>
        <w:tc>
          <w:tcPr>
            <w:tcW w:w="1949" w:type="dxa"/>
          </w:tcPr>
          <w:p w14:paraId="200CFA94" w14:textId="17B29AA4" w:rsidR="00352319" w:rsidRPr="00CB2DD4" w:rsidRDefault="00D624EF" w:rsidP="00352319">
            <w:pPr>
              <w:pStyle w:val="Default"/>
              <w:spacing w:after="34"/>
              <w:rPr>
                <w:b/>
                <w:sz w:val="23"/>
                <w:szCs w:val="23"/>
                <w:u w:val="single"/>
              </w:rPr>
            </w:pPr>
            <w:r>
              <w:rPr>
                <w:b/>
                <w:sz w:val="23"/>
                <w:szCs w:val="23"/>
                <w:u w:val="single"/>
              </w:rPr>
              <w:t>CL</w:t>
            </w:r>
          </w:p>
        </w:tc>
        <w:tc>
          <w:tcPr>
            <w:tcW w:w="6948" w:type="dxa"/>
          </w:tcPr>
          <w:p w14:paraId="2CF5B2CB" w14:textId="005A886B" w:rsidR="00352319" w:rsidRDefault="00CB2DD4" w:rsidP="00352319">
            <w:pPr>
              <w:pStyle w:val="Default"/>
              <w:spacing w:after="34"/>
              <w:rPr>
                <w:b/>
                <w:sz w:val="23"/>
                <w:szCs w:val="23"/>
              </w:rPr>
            </w:pPr>
            <w:r>
              <w:rPr>
                <w:b/>
                <w:sz w:val="23"/>
                <w:szCs w:val="23"/>
              </w:rPr>
              <w:t>Sentence or word needs a capital letter</w:t>
            </w:r>
          </w:p>
        </w:tc>
      </w:tr>
      <w:tr w:rsidR="00352319" w14:paraId="5F048A19" w14:textId="77777777" w:rsidTr="00CB2DD4">
        <w:trPr>
          <w:trHeight w:val="470"/>
        </w:trPr>
        <w:tc>
          <w:tcPr>
            <w:tcW w:w="1949" w:type="dxa"/>
          </w:tcPr>
          <w:p w14:paraId="63AE9335" w14:textId="5DE86AF9" w:rsidR="00352319" w:rsidRPr="00CB2DD4" w:rsidRDefault="00D624EF" w:rsidP="00352319">
            <w:pPr>
              <w:pStyle w:val="Default"/>
              <w:spacing w:after="34"/>
              <w:rPr>
                <w:b/>
                <w:sz w:val="23"/>
                <w:szCs w:val="23"/>
                <w:u w:val="single"/>
              </w:rPr>
            </w:pPr>
            <w:r>
              <w:rPr>
                <w:b/>
                <w:sz w:val="23"/>
                <w:szCs w:val="23"/>
                <w:u w:val="single"/>
              </w:rPr>
              <w:t>P</w:t>
            </w:r>
          </w:p>
        </w:tc>
        <w:tc>
          <w:tcPr>
            <w:tcW w:w="6948" w:type="dxa"/>
          </w:tcPr>
          <w:p w14:paraId="3B524A98" w14:textId="46685190" w:rsidR="00352319" w:rsidRDefault="00CB2DD4" w:rsidP="00352319">
            <w:pPr>
              <w:pStyle w:val="Default"/>
              <w:spacing w:after="34"/>
              <w:rPr>
                <w:b/>
                <w:sz w:val="23"/>
                <w:szCs w:val="23"/>
              </w:rPr>
            </w:pPr>
            <w:r>
              <w:rPr>
                <w:b/>
                <w:sz w:val="23"/>
                <w:szCs w:val="23"/>
              </w:rPr>
              <w:t>Sentence needs punctuation</w:t>
            </w:r>
          </w:p>
        </w:tc>
      </w:tr>
    </w:tbl>
    <w:p w14:paraId="7E73EA38" w14:textId="6F01E021" w:rsidR="00352319" w:rsidRPr="00352319" w:rsidRDefault="00352319" w:rsidP="00352319">
      <w:pPr>
        <w:pStyle w:val="Default"/>
        <w:spacing w:after="34"/>
        <w:rPr>
          <w:b/>
          <w:sz w:val="23"/>
          <w:szCs w:val="23"/>
        </w:rPr>
        <w:sectPr w:rsidR="00352319" w:rsidRPr="00352319" w:rsidSect="002A0344">
          <w:type w:val="continuous"/>
          <w:pgSz w:w="11910" w:h="16840" w:code="9"/>
          <w:pgMar w:top="1338" w:right="1321" w:bottom="1242" w:left="1338" w:header="714" w:footer="1055" w:gutter="0"/>
          <w:cols w:space="720"/>
        </w:sectPr>
      </w:pPr>
    </w:p>
    <w:bookmarkEnd w:id="0"/>
    <w:bookmarkEnd w:id="2"/>
    <w:bookmarkEnd w:id="1"/>
    <w:p w14:paraId="6509DFE3" w14:textId="623A1C33" w:rsidR="00F12A45" w:rsidRDefault="00F12A45" w:rsidP="00352319">
      <w:pPr>
        <w:spacing w:line="720" w:lineRule="auto"/>
        <w:ind w:right="7583"/>
        <w:rPr>
          <w:b/>
          <w:sz w:val="24"/>
        </w:rPr>
      </w:pPr>
    </w:p>
    <w:sectPr w:rsidR="00F12A45">
      <w:pgSz w:w="11910" w:h="16840"/>
      <w:pgMar w:top="1340" w:right="1320" w:bottom="1240" w:left="1340" w:header="714" w:footer="10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98B6F" w14:textId="77777777" w:rsidR="00D45E87" w:rsidRDefault="00D45E87">
      <w:r>
        <w:separator/>
      </w:r>
    </w:p>
  </w:endnote>
  <w:endnote w:type="continuationSeparator" w:id="0">
    <w:p w14:paraId="5F56DCBE" w14:textId="77777777" w:rsidR="00D45E87" w:rsidRDefault="00D4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55E56" w14:textId="537F59B2" w:rsidR="00F12A45" w:rsidRDefault="00CD1F7A">
    <w:pPr>
      <w:pStyle w:val="BodyText"/>
      <w:spacing w:line="14" w:lineRule="auto"/>
      <w:rPr>
        <w:sz w:val="20"/>
      </w:rPr>
    </w:pPr>
    <w:r>
      <w:rPr>
        <w:noProof/>
      </w:rPr>
      <mc:AlternateContent>
        <mc:Choice Requires="wps">
          <w:drawing>
            <wp:anchor distT="0" distB="0" distL="114300" distR="114300" simplePos="0" relativeHeight="487479296" behindDoc="1" locked="0" layoutInCell="1" allowOverlap="1" wp14:anchorId="5C78AEA2" wp14:editId="454DC4AF">
              <wp:simplePos x="0" y="0"/>
              <wp:positionH relativeFrom="page">
                <wp:posOffset>3703955</wp:posOffset>
              </wp:positionH>
              <wp:positionV relativeFrom="page">
                <wp:posOffset>9883775</wp:posOffset>
              </wp:positionV>
              <wp:extent cx="165100" cy="194310"/>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4F286" w14:textId="77777777" w:rsidR="00F12A45" w:rsidRDefault="009720CD">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8AEA2" id="_x0000_t202" coordsize="21600,21600" o:spt="202" path="m,l,21600r21600,l21600,xe">
              <v:stroke joinstyle="miter"/>
              <v:path gradientshapeok="t" o:connecttype="rect"/>
            </v:shapetype>
            <v:shape id="docshape2" o:spid="_x0000_s1027" type="#_x0000_t202" style="position:absolute;margin-left:291.65pt;margin-top:778.25pt;width:13pt;height:15.3pt;z-index:-158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" filled="f" stroked="f">
              <v:textbox inset="0,0,0,0">
                <w:txbxContent>
                  <w:p w14:paraId="1824F286" w14:textId="77777777" w:rsidR="00F12A45" w:rsidRDefault="009720CD">
                    <w:pPr>
                      <w:pStyle w:val="BodyText"/>
                      <w:spacing w:before="10"/>
                      <w:ind w:left="60"/>
                      <w:rPr>
                        <w:rFonts w:ascii="Times New Roman"/>
                      </w:rPr>
                    </w:pPr>
                    <w:r>
                      <w:fldChar w:fldCharType="begin"/>
                    </w:r>
                    <w:r>
                      <w:rPr>
                        <w:rFonts w:ascii="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EE533" w14:textId="77777777" w:rsidR="00D45E87" w:rsidRDefault="00D45E87">
      <w:r>
        <w:separator/>
      </w:r>
    </w:p>
  </w:footnote>
  <w:footnote w:type="continuationSeparator" w:id="0">
    <w:p w14:paraId="700BB848" w14:textId="77777777" w:rsidR="00D45E87" w:rsidRDefault="00D4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0947" w14:textId="77777777" w:rsidR="00337732" w:rsidRDefault="00337732">
    <w:pPr>
      <w:pStyle w:val="BodyText"/>
      <w:spacing w:line="14" w:lineRule="auto"/>
      <w:rPr>
        <w:noProof/>
      </w:rPr>
    </w:pPr>
    <w:r>
      <w:rPr>
        <w:noProof/>
      </w:rPr>
      <w:drawing>
        <wp:anchor distT="0" distB="0" distL="114300" distR="114300" simplePos="0" relativeHeight="251687936" behindDoc="0" locked="0" layoutInCell="1" allowOverlap="1" wp14:anchorId="0BFD625F" wp14:editId="4AEE30BA">
          <wp:simplePos x="0" y="0"/>
          <wp:positionH relativeFrom="column">
            <wp:posOffset>5873261</wp:posOffset>
          </wp:positionH>
          <wp:positionV relativeFrom="paragraph">
            <wp:posOffset>5910</wp:posOffset>
          </wp:positionV>
          <wp:extent cx="685800" cy="7334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733425"/>
                  </a:xfrm>
                  <a:prstGeom prst="rect">
                    <a:avLst/>
                  </a:prstGeom>
                </pic:spPr>
              </pic:pic>
            </a:graphicData>
          </a:graphic>
        </wp:anchor>
      </w:drawing>
    </w:r>
    <w:r>
      <w:rPr>
        <w:noProof/>
      </w:rPr>
      <w:drawing>
        <wp:anchor distT="0" distB="0" distL="114300" distR="114300" simplePos="0" relativeHeight="251656192" behindDoc="0" locked="0" layoutInCell="1" allowOverlap="1" wp14:anchorId="531E09E1" wp14:editId="2ED02943">
          <wp:simplePos x="0" y="0"/>
          <wp:positionH relativeFrom="column">
            <wp:posOffset>-674859</wp:posOffset>
          </wp:positionH>
          <wp:positionV relativeFrom="paragraph">
            <wp:posOffset>-92759</wp:posOffset>
          </wp:positionV>
          <wp:extent cx="629235" cy="870585"/>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29235" cy="870585"/>
                  </a:xfrm>
                  <a:prstGeom prst="rect">
                    <a:avLst/>
                  </a:prstGeom>
                </pic:spPr>
              </pic:pic>
            </a:graphicData>
          </a:graphic>
          <wp14:sizeRelH relativeFrom="margin">
            <wp14:pctWidth>0</wp14:pctWidth>
          </wp14:sizeRelH>
          <wp14:sizeRelV relativeFrom="margin">
            <wp14:pctHeight>0</wp14:pctHeight>
          </wp14:sizeRelV>
        </wp:anchor>
      </w:drawing>
    </w:r>
  </w:p>
  <w:p w14:paraId="0512D717" w14:textId="77777777" w:rsidR="00337732" w:rsidRDefault="00337732">
    <w:pPr>
      <w:pStyle w:val="BodyText"/>
      <w:spacing w:line="14" w:lineRule="auto"/>
      <w:rPr>
        <w:sz w:val="20"/>
      </w:rPr>
    </w:pPr>
  </w:p>
  <w:p w14:paraId="3ED24F38" w14:textId="77777777" w:rsidR="00337732" w:rsidRDefault="00337732">
    <w:pPr>
      <w:pStyle w:val="BodyText"/>
      <w:spacing w:line="14" w:lineRule="auto"/>
      <w:rPr>
        <w:sz w:val="20"/>
      </w:rPr>
    </w:pPr>
  </w:p>
  <w:p w14:paraId="2535E439" w14:textId="77777777" w:rsidR="00337732" w:rsidRDefault="00337732">
    <w:pPr>
      <w:pStyle w:val="BodyText"/>
      <w:spacing w:line="14" w:lineRule="auto"/>
      <w:rPr>
        <w:sz w:val="20"/>
      </w:rPr>
    </w:pPr>
  </w:p>
  <w:p w14:paraId="1F81201F" w14:textId="77777777" w:rsidR="00337732" w:rsidRDefault="00337732">
    <w:pPr>
      <w:pStyle w:val="BodyText"/>
      <w:spacing w:line="14" w:lineRule="auto"/>
      <w:rPr>
        <w:sz w:val="20"/>
      </w:rPr>
    </w:pPr>
  </w:p>
  <w:p w14:paraId="37BA0EB1" w14:textId="77777777" w:rsidR="00337732" w:rsidRDefault="00337732">
    <w:pPr>
      <w:pStyle w:val="BodyText"/>
      <w:spacing w:line="14" w:lineRule="auto"/>
      <w:rPr>
        <w:sz w:val="20"/>
      </w:rPr>
    </w:pPr>
  </w:p>
  <w:p w14:paraId="77D27670" w14:textId="77777777" w:rsidR="00337732" w:rsidRDefault="00337732">
    <w:pPr>
      <w:pStyle w:val="BodyText"/>
      <w:spacing w:line="14" w:lineRule="auto"/>
      <w:rPr>
        <w:sz w:val="20"/>
      </w:rPr>
    </w:pPr>
  </w:p>
  <w:p w14:paraId="6016943B" w14:textId="77777777" w:rsidR="00337732" w:rsidRDefault="00337732">
    <w:pPr>
      <w:pStyle w:val="BodyText"/>
      <w:spacing w:line="14" w:lineRule="auto"/>
      <w:rPr>
        <w:sz w:val="20"/>
      </w:rPr>
    </w:pPr>
  </w:p>
  <w:p w14:paraId="5D418ADA" w14:textId="77777777" w:rsidR="00337732" w:rsidRDefault="00337732">
    <w:pPr>
      <w:pStyle w:val="BodyText"/>
      <w:spacing w:line="14" w:lineRule="auto"/>
      <w:rPr>
        <w:sz w:val="20"/>
      </w:rPr>
    </w:pPr>
  </w:p>
  <w:p w14:paraId="3678AADB" w14:textId="77777777" w:rsidR="00337732" w:rsidRDefault="00337732">
    <w:pPr>
      <w:pStyle w:val="BodyText"/>
      <w:spacing w:line="14" w:lineRule="auto"/>
      <w:rPr>
        <w:sz w:val="20"/>
      </w:rPr>
    </w:pPr>
  </w:p>
  <w:p w14:paraId="26C16017" w14:textId="77777777" w:rsidR="00337732" w:rsidRDefault="00337732">
    <w:pPr>
      <w:pStyle w:val="BodyText"/>
      <w:spacing w:line="14" w:lineRule="auto"/>
      <w:rPr>
        <w:sz w:val="20"/>
      </w:rPr>
    </w:pPr>
  </w:p>
  <w:p w14:paraId="639009BA" w14:textId="77777777" w:rsidR="00337732" w:rsidRDefault="00337732">
    <w:pPr>
      <w:pStyle w:val="BodyText"/>
      <w:spacing w:line="14" w:lineRule="auto"/>
      <w:rPr>
        <w:sz w:val="20"/>
      </w:rPr>
    </w:pPr>
  </w:p>
  <w:p w14:paraId="27D20754" w14:textId="77777777" w:rsidR="00337732" w:rsidRDefault="00337732">
    <w:pPr>
      <w:pStyle w:val="BodyText"/>
      <w:spacing w:line="14" w:lineRule="auto"/>
      <w:rPr>
        <w:sz w:val="20"/>
      </w:rPr>
    </w:pPr>
  </w:p>
  <w:p w14:paraId="3F6FE46D" w14:textId="77777777" w:rsidR="00337732" w:rsidRDefault="00337732">
    <w:pPr>
      <w:pStyle w:val="BodyText"/>
      <w:spacing w:line="14" w:lineRule="auto"/>
      <w:rPr>
        <w:sz w:val="20"/>
      </w:rPr>
    </w:pPr>
  </w:p>
  <w:p w14:paraId="429B0B4E" w14:textId="77777777" w:rsidR="00337732" w:rsidRDefault="0033773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66FE"/>
    <w:multiLevelType w:val="hybridMultilevel"/>
    <w:tmpl w:val="51B0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33F3D"/>
    <w:multiLevelType w:val="hybridMultilevel"/>
    <w:tmpl w:val="A870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07995"/>
    <w:multiLevelType w:val="hybridMultilevel"/>
    <w:tmpl w:val="2F90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81BF5"/>
    <w:multiLevelType w:val="hybridMultilevel"/>
    <w:tmpl w:val="88B295F4"/>
    <w:lvl w:ilvl="0" w:tplc="4BC2C1CC">
      <w:start w:val="1"/>
      <w:numFmt w:val="decimal"/>
      <w:lvlText w:val="%1."/>
      <w:lvlJc w:val="left"/>
      <w:pPr>
        <w:ind w:left="671" w:hanging="572"/>
      </w:pPr>
      <w:rPr>
        <w:rFonts w:ascii="Arial" w:eastAsia="Arial" w:hAnsi="Arial" w:cs="Arial" w:hint="default"/>
        <w:b w:val="0"/>
        <w:bCs w:val="0"/>
        <w:i w:val="0"/>
        <w:iCs w:val="0"/>
        <w:w w:val="100"/>
        <w:sz w:val="24"/>
        <w:szCs w:val="24"/>
        <w:lang w:val="en-GB" w:eastAsia="en-US" w:bidi="ar-SA"/>
      </w:rPr>
    </w:lvl>
    <w:lvl w:ilvl="1" w:tplc="60CE3568">
      <w:numFmt w:val="bullet"/>
      <w:lvlText w:val="•"/>
      <w:lvlJc w:val="left"/>
      <w:pPr>
        <w:ind w:left="1536" w:hanging="572"/>
      </w:pPr>
      <w:rPr>
        <w:rFonts w:hint="default"/>
        <w:lang w:val="en-GB" w:eastAsia="en-US" w:bidi="ar-SA"/>
      </w:rPr>
    </w:lvl>
    <w:lvl w:ilvl="2" w:tplc="66621EC0">
      <w:numFmt w:val="bullet"/>
      <w:lvlText w:val="•"/>
      <w:lvlJc w:val="left"/>
      <w:pPr>
        <w:ind w:left="2393" w:hanging="572"/>
      </w:pPr>
      <w:rPr>
        <w:rFonts w:hint="default"/>
        <w:lang w:val="en-GB" w:eastAsia="en-US" w:bidi="ar-SA"/>
      </w:rPr>
    </w:lvl>
    <w:lvl w:ilvl="3" w:tplc="131C93F8">
      <w:numFmt w:val="bullet"/>
      <w:lvlText w:val="•"/>
      <w:lvlJc w:val="left"/>
      <w:pPr>
        <w:ind w:left="3249" w:hanging="572"/>
      </w:pPr>
      <w:rPr>
        <w:rFonts w:hint="default"/>
        <w:lang w:val="en-GB" w:eastAsia="en-US" w:bidi="ar-SA"/>
      </w:rPr>
    </w:lvl>
    <w:lvl w:ilvl="4" w:tplc="33E67710">
      <w:numFmt w:val="bullet"/>
      <w:lvlText w:val="•"/>
      <w:lvlJc w:val="left"/>
      <w:pPr>
        <w:ind w:left="4106" w:hanging="572"/>
      </w:pPr>
      <w:rPr>
        <w:rFonts w:hint="default"/>
        <w:lang w:val="en-GB" w:eastAsia="en-US" w:bidi="ar-SA"/>
      </w:rPr>
    </w:lvl>
    <w:lvl w:ilvl="5" w:tplc="2CD8D15C">
      <w:numFmt w:val="bullet"/>
      <w:lvlText w:val="•"/>
      <w:lvlJc w:val="left"/>
      <w:pPr>
        <w:ind w:left="4963" w:hanging="572"/>
      </w:pPr>
      <w:rPr>
        <w:rFonts w:hint="default"/>
        <w:lang w:val="en-GB" w:eastAsia="en-US" w:bidi="ar-SA"/>
      </w:rPr>
    </w:lvl>
    <w:lvl w:ilvl="6" w:tplc="47446CAC">
      <w:numFmt w:val="bullet"/>
      <w:lvlText w:val="•"/>
      <w:lvlJc w:val="left"/>
      <w:pPr>
        <w:ind w:left="5819" w:hanging="572"/>
      </w:pPr>
      <w:rPr>
        <w:rFonts w:hint="default"/>
        <w:lang w:val="en-GB" w:eastAsia="en-US" w:bidi="ar-SA"/>
      </w:rPr>
    </w:lvl>
    <w:lvl w:ilvl="7" w:tplc="7A048C48">
      <w:numFmt w:val="bullet"/>
      <w:lvlText w:val="•"/>
      <w:lvlJc w:val="left"/>
      <w:pPr>
        <w:ind w:left="6676" w:hanging="572"/>
      </w:pPr>
      <w:rPr>
        <w:rFonts w:hint="default"/>
        <w:lang w:val="en-GB" w:eastAsia="en-US" w:bidi="ar-SA"/>
      </w:rPr>
    </w:lvl>
    <w:lvl w:ilvl="8" w:tplc="15E2F7E6">
      <w:numFmt w:val="bullet"/>
      <w:lvlText w:val="•"/>
      <w:lvlJc w:val="left"/>
      <w:pPr>
        <w:ind w:left="7533" w:hanging="572"/>
      </w:pPr>
      <w:rPr>
        <w:rFonts w:hint="default"/>
        <w:lang w:val="en-GB" w:eastAsia="en-US" w:bidi="ar-SA"/>
      </w:rPr>
    </w:lvl>
  </w:abstractNum>
  <w:abstractNum w:abstractNumId="4" w15:restartNumberingAfterBreak="0">
    <w:nsid w:val="2FD13125"/>
    <w:multiLevelType w:val="hybridMultilevel"/>
    <w:tmpl w:val="0D8AD81A"/>
    <w:lvl w:ilvl="0" w:tplc="19ECFC78">
      <w:numFmt w:val="bullet"/>
      <w:lvlText w:val=""/>
      <w:lvlJc w:val="left"/>
      <w:pPr>
        <w:ind w:left="460" w:hanging="360"/>
      </w:pPr>
      <w:rPr>
        <w:rFonts w:ascii="Symbol" w:eastAsia="Symbol" w:hAnsi="Symbol" w:cs="Symbol" w:hint="default"/>
        <w:b w:val="0"/>
        <w:bCs w:val="0"/>
        <w:i w:val="0"/>
        <w:iCs w:val="0"/>
        <w:w w:val="100"/>
        <w:sz w:val="24"/>
        <w:szCs w:val="24"/>
        <w:lang w:val="en-GB" w:eastAsia="en-US" w:bidi="ar-SA"/>
      </w:rPr>
    </w:lvl>
    <w:lvl w:ilvl="1" w:tplc="3962C4F0">
      <w:numFmt w:val="bullet"/>
      <w:lvlText w:val="-"/>
      <w:lvlJc w:val="left"/>
      <w:pPr>
        <w:ind w:left="820" w:hanging="360"/>
      </w:pPr>
      <w:rPr>
        <w:rFonts w:ascii="Arial" w:eastAsia="Arial" w:hAnsi="Arial" w:cs="Arial" w:hint="default"/>
        <w:b w:val="0"/>
        <w:bCs w:val="0"/>
        <w:i w:val="0"/>
        <w:iCs w:val="0"/>
        <w:w w:val="99"/>
        <w:sz w:val="24"/>
        <w:szCs w:val="24"/>
        <w:lang w:val="en-GB" w:eastAsia="en-US" w:bidi="ar-SA"/>
      </w:rPr>
    </w:lvl>
    <w:lvl w:ilvl="2" w:tplc="A0FED58A">
      <w:numFmt w:val="bullet"/>
      <w:lvlText w:val="•"/>
      <w:lvlJc w:val="left"/>
      <w:pPr>
        <w:ind w:left="1756" w:hanging="360"/>
      </w:pPr>
      <w:rPr>
        <w:rFonts w:hint="default"/>
        <w:lang w:val="en-GB" w:eastAsia="en-US" w:bidi="ar-SA"/>
      </w:rPr>
    </w:lvl>
    <w:lvl w:ilvl="3" w:tplc="8FBE1526">
      <w:numFmt w:val="bullet"/>
      <w:lvlText w:val="•"/>
      <w:lvlJc w:val="left"/>
      <w:pPr>
        <w:ind w:left="2692" w:hanging="360"/>
      </w:pPr>
      <w:rPr>
        <w:rFonts w:hint="default"/>
        <w:lang w:val="en-GB" w:eastAsia="en-US" w:bidi="ar-SA"/>
      </w:rPr>
    </w:lvl>
    <w:lvl w:ilvl="4" w:tplc="B5A05340">
      <w:numFmt w:val="bullet"/>
      <w:lvlText w:val="•"/>
      <w:lvlJc w:val="left"/>
      <w:pPr>
        <w:ind w:left="3628" w:hanging="360"/>
      </w:pPr>
      <w:rPr>
        <w:rFonts w:hint="default"/>
        <w:lang w:val="en-GB" w:eastAsia="en-US" w:bidi="ar-SA"/>
      </w:rPr>
    </w:lvl>
    <w:lvl w:ilvl="5" w:tplc="3C1EDBEA">
      <w:numFmt w:val="bullet"/>
      <w:lvlText w:val="•"/>
      <w:lvlJc w:val="left"/>
      <w:pPr>
        <w:ind w:left="4565" w:hanging="360"/>
      </w:pPr>
      <w:rPr>
        <w:rFonts w:hint="default"/>
        <w:lang w:val="en-GB" w:eastAsia="en-US" w:bidi="ar-SA"/>
      </w:rPr>
    </w:lvl>
    <w:lvl w:ilvl="6" w:tplc="4552C6DC">
      <w:numFmt w:val="bullet"/>
      <w:lvlText w:val="•"/>
      <w:lvlJc w:val="left"/>
      <w:pPr>
        <w:ind w:left="5501" w:hanging="360"/>
      </w:pPr>
      <w:rPr>
        <w:rFonts w:hint="default"/>
        <w:lang w:val="en-GB" w:eastAsia="en-US" w:bidi="ar-SA"/>
      </w:rPr>
    </w:lvl>
    <w:lvl w:ilvl="7" w:tplc="8DA21FEE">
      <w:numFmt w:val="bullet"/>
      <w:lvlText w:val="•"/>
      <w:lvlJc w:val="left"/>
      <w:pPr>
        <w:ind w:left="6437" w:hanging="360"/>
      </w:pPr>
      <w:rPr>
        <w:rFonts w:hint="default"/>
        <w:lang w:val="en-GB" w:eastAsia="en-US" w:bidi="ar-SA"/>
      </w:rPr>
    </w:lvl>
    <w:lvl w:ilvl="8" w:tplc="6AE68676">
      <w:numFmt w:val="bullet"/>
      <w:lvlText w:val="•"/>
      <w:lvlJc w:val="left"/>
      <w:pPr>
        <w:ind w:left="7373" w:hanging="360"/>
      </w:pPr>
      <w:rPr>
        <w:rFonts w:hint="default"/>
        <w:lang w:val="en-GB" w:eastAsia="en-US" w:bidi="ar-SA"/>
      </w:rPr>
    </w:lvl>
  </w:abstractNum>
  <w:abstractNum w:abstractNumId="5" w15:restartNumberingAfterBreak="0">
    <w:nsid w:val="36E815F4"/>
    <w:multiLevelType w:val="hybridMultilevel"/>
    <w:tmpl w:val="DF9C0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A36DF"/>
    <w:multiLevelType w:val="hybridMultilevel"/>
    <w:tmpl w:val="93B0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C485B"/>
    <w:multiLevelType w:val="hybridMultilevel"/>
    <w:tmpl w:val="E9366D9E"/>
    <w:lvl w:ilvl="0" w:tplc="B832E38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D04879"/>
    <w:multiLevelType w:val="hybridMultilevel"/>
    <w:tmpl w:val="4E5A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270045"/>
    <w:multiLevelType w:val="hybridMultilevel"/>
    <w:tmpl w:val="CB1A5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C15E0"/>
    <w:multiLevelType w:val="hybridMultilevel"/>
    <w:tmpl w:val="E3C82CC6"/>
    <w:lvl w:ilvl="0" w:tplc="109C9C64">
      <w:numFmt w:val="bullet"/>
      <w:lvlText w:val="-"/>
      <w:lvlJc w:val="left"/>
      <w:pPr>
        <w:ind w:left="820" w:hanging="360"/>
      </w:pPr>
      <w:rPr>
        <w:rFonts w:ascii="Comic Sans MS" w:eastAsia="Comic Sans MS" w:hAnsi="Comic Sans MS" w:cs="Comic Sans MS" w:hint="default"/>
        <w:b w:val="0"/>
        <w:bCs w:val="0"/>
        <w:i/>
        <w:iCs/>
        <w:w w:val="100"/>
        <w:sz w:val="24"/>
        <w:szCs w:val="24"/>
        <w:lang w:val="en-GB" w:eastAsia="en-US" w:bidi="ar-SA"/>
      </w:rPr>
    </w:lvl>
    <w:lvl w:ilvl="1" w:tplc="4328AF62">
      <w:numFmt w:val="bullet"/>
      <w:lvlText w:val="•"/>
      <w:lvlJc w:val="left"/>
      <w:pPr>
        <w:ind w:left="1662" w:hanging="360"/>
      </w:pPr>
      <w:rPr>
        <w:rFonts w:hint="default"/>
        <w:lang w:val="en-GB" w:eastAsia="en-US" w:bidi="ar-SA"/>
      </w:rPr>
    </w:lvl>
    <w:lvl w:ilvl="2" w:tplc="DC80CA70">
      <w:numFmt w:val="bullet"/>
      <w:lvlText w:val="•"/>
      <w:lvlJc w:val="left"/>
      <w:pPr>
        <w:ind w:left="2505" w:hanging="360"/>
      </w:pPr>
      <w:rPr>
        <w:rFonts w:hint="default"/>
        <w:lang w:val="en-GB" w:eastAsia="en-US" w:bidi="ar-SA"/>
      </w:rPr>
    </w:lvl>
    <w:lvl w:ilvl="3" w:tplc="D476480C">
      <w:numFmt w:val="bullet"/>
      <w:lvlText w:val="•"/>
      <w:lvlJc w:val="left"/>
      <w:pPr>
        <w:ind w:left="3347" w:hanging="360"/>
      </w:pPr>
      <w:rPr>
        <w:rFonts w:hint="default"/>
        <w:lang w:val="en-GB" w:eastAsia="en-US" w:bidi="ar-SA"/>
      </w:rPr>
    </w:lvl>
    <w:lvl w:ilvl="4" w:tplc="482C52A2">
      <w:numFmt w:val="bullet"/>
      <w:lvlText w:val="•"/>
      <w:lvlJc w:val="left"/>
      <w:pPr>
        <w:ind w:left="4190" w:hanging="360"/>
      </w:pPr>
      <w:rPr>
        <w:rFonts w:hint="default"/>
        <w:lang w:val="en-GB" w:eastAsia="en-US" w:bidi="ar-SA"/>
      </w:rPr>
    </w:lvl>
    <w:lvl w:ilvl="5" w:tplc="AC445B1C">
      <w:numFmt w:val="bullet"/>
      <w:lvlText w:val="•"/>
      <w:lvlJc w:val="left"/>
      <w:pPr>
        <w:ind w:left="5033" w:hanging="360"/>
      </w:pPr>
      <w:rPr>
        <w:rFonts w:hint="default"/>
        <w:lang w:val="en-GB" w:eastAsia="en-US" w:bidi="ar-SA"/>
      </w:rPr>
    </w:lvl>
    <w:lvl w:ilvl="6" w:tplc="ACEA0A66">
      <w:numFmt w:val="bullet"/>
      <w:lvlText w:val="•"/>
      <w:lvlJc w:val="left"/>
      <w:pPr>
        <w:ind w:left="5875" w:hanging="360"/>
      </w:pPr>
      <w:rPr>
        <w:rFonts w:hint="default"/>
        <w:lang w:val="en-GB" w:eastAsia="en-US" w:bidi="ar-SA"/>
      </w:rPr>
    </w:lvl>
    <w:lvl w:ilvl="7" w:tplc="4D4A826A">
      <w:numFmt w:val="bullet"/>
      <w:lvlText w:val="•"/>
      <w:lvlJc w:val="left"/>
      <w:pPr>
        <w:ind w:left="6718" w:hanging="360"/>
      </w:pPr>
      <w:rPr>
        <w:rFonts w:hint="default"/>
        <w:lang w:val="en-GB" w:eastAsia="en-US" w:bidi="ar-SA"/>
      </w:rPr>
    </w:lvl>
    <w:lvl w:ilvl="8" w:tplc="A772307C">
      <w:numFmt w:val="bullet"/>
      <w:lvlText w:val="•"/>
      <w:lvlJc w:val="left"/>
      <w:pPr>
        <w:ind w:left="7561" w:hanging="360"/>
      </w:pPr>
      <w:rPr>
        <w:rFonts w:hint="default"/>
        <w:lang w:val="en-GB" w:eastAsia="en-US" w:bidi="ar-SA"/>
      </w:rPr>
    </w:lvl>
  </w:abstractNum>
  <w:abstractNum w:abstractNumId="11" w15:restartNumberingAfterBreak="0">
    <w:nsid w:val="75977A65"/>
    <w:multiLevelType w:val="hybridMultilevel"/>
    <w:tmpl w:val="895A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1"/>
  </w:num>
  <w:num w:numId="5">
    <w:abstractNumId w:val="11"/>
  </w:num>
  <w:num w:numId="6">
    <w:abstractNumId w:val="2"/>
  </w:num>
  <w:num w:numId="7">
    <w:abstractNumId w:val="9"/>
  </w:num>
  <w:num w:numId="8">
    <w:abstractNumId w:val="7"/>
  </w:num>
  <w:num w:numId="9">
    <w:abstractNumId w:val="6"/>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45"/>
    <w:rsid w:val="000666B0"/>
    <w:rsid w:val="00095C77"/>
    <w:rsid w:val="00186D9F"/>
    <w:rsid w:val="002274F2"/>
    <w:rsid w:val="002874CB"/>
    <w:rsid w:val="002927E8"/>
    <w:rsid w:val="002A0344"/>
    <w:rsid w:val="002E3B7E"/>
    <w:rsid w:val="00325EFC"/>
    <w:rsid w:val="00337732"/>
    <w:rsid w:val="00352319"/>
    <w:rsid w:val="003E64D9"/>
    <w:rsid w:val="004460C0"/>
    <w:rsid w:val="004A46B6"/>
    <w:rsid w:val="005022B2"/>
    <w:rsid w:val="00533D3E"/>
    <w:rsid w:val="005E3B37"/>
    <w:rsid w:val="0063545D"/>
    <w:rsid w:val="00646386"/>
    <w:rsid w:val="006D0F1C"/>
    <w:rsid w:val="007E6D49"/>
    <w:rsid w:val="009238AA"/>
    <w:rsid w:val="009720CD"/>
    <w:rsid w:val="00BB4346"/>
    <w:rsid w:val="00C258EB"/>
    <w:rsid w:val="00CA2C8E"/>
    <w:rsid w:val="00CB2DD4"/>
    <w:rsid w:val="00CD1F7A"/>
    <w:rsid w:val="00D45E87"/>
    <w:rsid w:val="00D624EF"/>
    <w:rsid w:val="00F12A45"/>
    <w:rsid w:val="00F624B7"/>
    <w:rsid w:val="00F8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110DEF"/>
  <w15:docId w15:val="{52C64537-992B-4E37-95E7-48D6A3F2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532" w:right="552"/>
      <w:jc w:val="center"/>
    </w:pPr>
    <w:rPr>
      <w:b/>
      <w:bCs/>
      <w:sz w:val="44"/>
      <w:szCs w:val="44"/>
    </w:rPr>
  </w:style>
  <w:style w:type="paragraph" w:styleId="ListParagraph">
    <w:name w:val="List Paragraph"/>
    <w:basedOn w:val="Normal"/>
    <w:uiPriority w:val="1"/>
    <w:qFormat/>
    <w:pPr>
      <w:ind w:left="460"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37732"/>
    <w:pPr>
      <w:tabs>
        <w:tab w:val="center" w:pos="4513"/>
        <w:tab w:val="right" w:pos="9026"/>
      </w:tabs>
    </w:pPr>
  </w:style>
  <w:style w:type="character" w:customStyle="1" w:styleId="HeaderChar">
    <w:name w:val="Header Char"/>
    <w:basedOn w:val="DefaultParagraphFont"/>
    <w:link w:val="Header"/>
    <w:uiPriority w:val="99"/>
    <w:rsid w:val="00337732"/>
    <w:rPr>
      <w:rFonts w:ascii="Arial" w:eastAsia="Arial" w:hAnsi="Arial" w:cs="Arial"/>
      <w:lang w:val="en-GB"/>
    </w:rPr>
  </w:style>
  <w:style w:type="paragraph" w:styleId="Footer">
    <w:name w:val="footer"/>
    <w:basedOn w:val="Normal"/>
    <w:link w:val="FooterChar"/>
    <w:uiPriority w:val="99"/>
    <w:unhideWhenUsed/>
    <w:rsid w:val="00337732"/>
    <w:pPr>
      <w:tabs>
        <w:tab w:val="center" w:pos="4513"/>
        <w:tab w:val="right" w:pos="9026"/>
      </w:tabs>
    </w:pPr>
  </w:style>
  <w:style w:type="character" w:customStyle="1" w:styleId="FooterChar">
    <w:name w:val="Footer Char"/>
    <w:basedOn w:val="DefaultParagraphFont"/>
    <w:link w:val="Footer"/>
    <w:uiPriority w:val="99"/>
    <w:rsid w:val="00337732"/>
    <w:rPr>
      <w:rFonts w:ascii="Arial" w:eastAsia="Arial" w:hAnsi="Arial" w:cs="Arial"/>
      <w:lang w:val="en-GB"/>
    </w:rPr>
  </w:style>
  <w:style w:type="paragraph" w:customStyle="1" w:styleId="Default">
    <w:name w:val="Default"/>
    <w:rsid w:val="005E3B37"/>
    <w:pPr>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352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6D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D49"/>
    <w:rPr>
      <w:rFonts w:ascii="Segoe UI" w:eastAsia="Arial"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7f354ba-a6b2-4a11-a6af-cc8a72ed08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61CDE1E784DA43A485A8C74ECE5B47" ma:contentTypeVersion="10" ma:contentTypeDescription="Create a new document." ma:contentTypeScope="" ma:versionID="ccfc78a8b059319e091de9205a04e507">
  <xsd:schema xmlns:xsd="http://www.w3.org/2001/XMLSchema" xmlns:xs="http://www.w3.org/2001/XMLSchema" xmlns:p="http://schemas.microsoft.com/office/2006/metadata/properties" xmlns:ns3="c7f354ba-a6b2-4a11-a6af-cc8a72ed082c" targetNamespace="http://schemas.microsoft.com/office/2006/metadata/properties" ma:root="true" ma:fieldsID="1700de4ca9b7f70619ed073df10aacb0" ns3:_="">
    <xsd:import namespace="c7f354ba-a6b2-4a11-a6af-cc8a72ed082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354ba-a6b2-4a11-a6af-cc8a72e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5BC07-9E65-4F8D-B979-6CB2CD43C668}">
  <ds:schemaRefs>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c7f354ba-a6b2-4a11-a6af-cc8a72ed082c"/>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7407782-4C4E-4223-9D3A-A7FD86261FBB}">
  <ds:schemaRefs>
    <ds:schemaRef ds:uri="http://schemas.microsoft.com/sharepoint/v3/contenttype/forms"/>
  </ds:schemaRefs>
</ds:datastoreItem>
</file>

<file path=customXml/itemProps3.xml><?xml version="1.0" encoding="utf-8"?>
<ds:datastoreItem xmlns:ds="http://schemas.openxmlformats.org/officeDocument/2006/customXml" ds:itemID="{D9CEAD15-63AC-4C04-B026-80FE81E2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354ba-a6b2-4a11-a6af-cc8a72ed0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EBCAA-6371-485F-A828-EAE5EA69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Fiona Wadsley</cp:lastModifiedBy>
  <cp:revision>4</cp:revision>
  <cp:lastPrinted>2023-09-04T07:13:00Z</cp:lastPrinted>
  <dcterms:created xsi:type="dcterms:W3CDTF">2023-08-30T21:31:00Z</dcterms:created>
  <dcterms:modified xsi:type="dcterms:W3CDTF">2023-10-05T13:19:00Z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2016</vt:lpwstr>
  </property>
  <property fmtid="{D5CDD505-2E9C-101B-9397-08002B2CF9AE}" pid="4" name="LastSaved">
    <vt:filetime>2022-03-28T00:00:00Z</vt:filetime>
  </property>
  <property fmtid="{D5CDD505-2E9C-101B-9397-08002B2CF9AE}" pid="5" name="ContentTypeId">
    <vt:lpwstr>0x010100AD61CDE1E784DA43A485A8C74ECE5B47</vt:lpwstr>
  </property>
</Properties>
</file>